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C2" w:rsidRPr="00AF33C2" w:rsidRDefault="00AF33C2" w:rsidP="00AF33C2">
      <w:pPr>
        <w:jc w:val="center"/>
        <w:rPr>
          <w:b/>
          <w:sz w:val="24"/>
          <w:szCs w:val="24"/>
          <w:lang w:eastAsia="ru-RU"/>
        </w:rPr>
      </w:pPr>
    </w:p>
    <w:tbl>
      <w:tblPr>
        <w:tblpPr w:leftFromText="180" w:rightFromText="180" w:vertAnchor="text" w:horzAnchor="margin" w:tblpXSpec="right" w:tblpY="2"/>
        <w:tblW w:w="0" w:type="auto"/>
        <w:tblLook w:val="04A0" w:firstRow="1" w:lastRow="0" w:firstColumn="1" w:lastColumn="0" w:noHBand="0" w:noVBand="1"/>
      </w:tblPr>
      <w:tblGrid>
        <w:gridCol w:w="4572"/>
      </w:tblGrid>
      <w:tr w:rsidR="009C411A" w:rsidRPr="003A1CBE" w:rsidTr="00A10DD5">
        <w:trPr>
          <w:trHeight w:val="1155"/>
        </w:trPr>
        <w:tc>
          <w:tcPr>
            <w:tcW w:w="4572" w:type="dxa"/>
          </w:tcPr>
          <w:p w:rsidR="003A1CBE" w:rsidRPr="003A1CBE" w:rsidRDefault="003A1CBE" w:rsidP="003A1CBE">
            <w:pPr>
              <w:rPr>
                <w:lang w:eastAsia="ru-RU"/>
              </w:rPr>
            </w:pPr>
            <w:r w:rsidRPr="003A1CBE">
              <w:rPr>
                <w:lang w:eastAsia="ru-RU"/>
              </w:rPr>
              <w:t>ЗАТВЕРДЖЕНО</w:t>
            </w:r>
          </w:p>
          <w:p w:rsidR="003A1CBE" w:rsidRPr="003A1CBE" w:rsidRDefault="003A1CBE" w:rsidP="003A1CBE">
            <w:pPr>
              <w:rPr>
                <w:u w:val="single"/>
                <w:lang w:eastAsia="ru-RU"/>
              </w:rPr>
            </w:pPr>
            <w:r w:rsidRPr="003A1CBE">
              <w:rPr>
                <w:u w:val="single"/>
                <w:lang w:eastAsia="ru-RU"/>
              </w:rPr>
              <w:t>Керуюча справами Виконавчого комітету Сумської міської ради</w:t>
            </w:r>
          </w:p>
          <w:p w:rsidR="003A1CBE" w:rsidRPr="003A1CBE" w:rsidRDefault="003A1CBE" w:rsidP="003A1CBE">
            <w:pPr>
              <w:rPr>
                <w:u w:val="single"/>
                <w:lang w:eastAsia="ru-RU"/>
              </w:rPr>
            </w:pPr>
            <w:r w:rsidRPr="003A1CBE">
              <w:rPr>
                <w:u w:val="single"/>
                <w:lang w:eastAsia="ru-RU"/>
              </w:rPr>
              <w:t>Павлик Ю.А.</w:t>
            </w:r>
          </w:p>
          <w:p w:rsidR="003A1CBE" w:rsidRPr="003A1CBE" w:rsidRDefault="003A1CBE" w:rsidP="003A1CBE">
            <w:pPr>
              <w:rPr>
                <w:sz w:val="20"/>
                <w:szCs w:val="20"/>
                <w:lang w:eastAsia="ru-RU"/>
              </w:rPr>
            </w:pPr>
            <w:r w:rsidRPr="003A1CBE">
              <w:rPr>
                <w:sz w:val="20"/>
                <w:szCs w:val="20"/>
                <w:lang w:eastAsia="ru-RU"/>
              </w:rPr>
              <w:t xml:space="preserve"> (П.І.Б. та посада керівника) </w:t>
            </w:r>
          </w:p>
          <w:p w:rsidR="003A1CBE" w:rsidRPr="003A1CBE" w:rsidRDefault="003A1CBE" w:rsidP="003A1CBE">
            <w:pPr>
              <w:rPr>
                <w:lang w:eastAsia="ru-RU"/>
              </w:rPr>
            </w:pPr>
            <w:r w:rsidRPr="003A1CBE">
              <w:rPr>
                <w:lang w:eastAsia="ru-RU"/>
              </w:rPr>
              <w:t>______________________________</w:t>
            </w:r>
          </w:p>
          <w:p w:rsidR="003A1CBE" w:rsidRPr="003A1CBE" w:rsidRDefault="003A1CBE" w:rsidP="003A1CBE">
            <w:pPr>
              <w:rPr>
                <w:sz w:val="20"/>
                <w:szCs w:val="20"/>
                <w:lang w:eastAsia="ru-RU"/>
              </w:rPr>
            </w:pPr>
            <w:r w:rsidRPr="003A1CBE">
              <w:rPr>
                <w:sz w:val="20"/>
                <w:szCs w:val="20"/>
                <w:lang w:eastAsia="ru-RU"/>
              </w:rPr>
              <w:t>(підпис)</w:t>
            </w:r>
          </w:p>
          <w:p w:rsidR="003A1CBE" w:rsidRPr="003A1CBE" w:rsidRDefault="003A1CBE" w:rsidP="003A1CBE">
            <w:pPr>
              <w:rPr>
                <w:lang w:eastAsia="ru-RU"/>
              </w:rPr>
            </w:pPr>
            <w:r w:rsidRPr="003A1CBE">
              <w:rPr>
                <w:lang w:eastAsia="ru-RU"/>
              </w:rPr>
              <w:t xml:space="preserve">     МП</w:t>
            </w:r>
          </w:p>
          <w:p w:rsidR="009C411A" w:rsidRPr="003A1CBE" w:rsidRDefault="00B129E9" w:rsidP="00B129E9">
            <w:pPr>
              <w:rPr>
                <w:lang w:eastAsia="ru-RU"/>
              </w:rPr>
            </w:pPr>
            <w:r>
              <w:rPr>
                <w:lang w:eastAsia="ru-RU"/>
              </w:rPr>
              <w:t>«</w:t>
            </w:r>
            <w:r w:rsidR="003A1CBE" w:rsidRPr="00B129E9">
              <w:rPr>
                <w:u w:val="single"/>
                <w:lang w:eastAsia="ru-RU"/>
              </w:rPr>
              <w:t>0</w:t>
            </w:r>
            <w:r w:rsidRPr="00B129E9">
              <w:rPr>
                <w:u w:val="single"/>
                <w:lang w:eastAsia="ru-RU"/>
              </w:rPr>
              <w:t>2</w:t>
            </w:r>
            <w:r w:rsidR="003A1CBE" w:rsidRPr="003A1CBE">
              <w:rPr>
                <w:lang w:eastAsia="ru-RU"/>
              </w:rPr>
              <w:t xml:space="preserve">» </w:t>
            </w:r>
            <w:r w:rsidRPr="00B129E9">
              <w:rPr>
                <w:u w:val="single"/>
                <w:lang w:eastAsia="ru-RU"/>
              </w:rPr>
              <w:t>січня</w:t>
            </w:r>
            <w:r w:rsidR="003A1CBE" w:rsidRPr="003A1CBE">
              <w:rPr>
                <w:lang w:eastAsia="ru-RU"/>
              </w:rPr>
              <w:t xml:space="preserve"> 202</w:t>
            </w:r>
            <w:r>
              <w:rPr>
                <w:lang w:eastAsia="ru-RU"/>
              </w:rPr>
              <w:t>3</w:t>
            </w:r>
            <w:r w:rsidR="003A1CBE" w:rsidRPr="003A1CBE">
              <w:rPr>
                <w:lang w:eastAsia="ru-RU"/>
              </w:rPr>
              <w:t xml:space="preserve"> р.</w:t>
            </w:r>
          </w:p>
        </w:tc>
      </w:tr>
    </w:tbl>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left"/>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C97B2D" w:rsidRPr="00AF33C2" w:rsidRDefault="00C97B2D" w:rsidP="00AF33C2">
      <w:pPr>
        <w:jc w:val="center"/>
        <w:rPr>
          <w:b/>
          <w:sz w:val="24"/>
          <w:szCs w:val="24"/>
          <w:lang w:val="ru-RU" w:eastAsia="ru-RU"/>
        </w:rPr>
      </w:pPr>
    </w:p>
    <w:p w:rsidR="00AF33C2" w:rsidRPr="00AF33C2" w:rsidRDefault="00AF33C2" w:rsidP="00AF33C2">
      <w:pPr>
        <w:jc w:val="center"/>
        <w:rPr>
          <w:b/>
          <w:sz w:val="24"/>
          <w:szCs w:val="24"/>
          <w:lang w:eastAsia="ru-RU"/>
        </w:rPr>
      </w:pPr>
    </w:p>
    <w:p w:rsidR="003A1CBE" w:rsidRPr="00AF33C2" w:rsidRDefault="003A1CBE" w:rsidP="003A1CBE">
      <w:pPr>
        <w:jc w:val="center"/>
        <w:rPr>
          <w:b/>
          <w:sz w:val="24"/>
          <w:szCs w:val="24"/>
          <w:lang w:eastAsia="ru-RU"/>
        </w:rPr>
      </w:pPr>
      <w:r w:rsidRPr="00AF33C2">
        <w:rPr>
          <w:b/>
          <w:sz w:val="24"/>
          <w:szCs w:val="24"/>
          <w:lang w:eastAsia="ru-RU"/>
        </w:rPr>
        <w:t xml:space="preserve">ІНФОРМАЦІЙНА КАРТКА </w:t>
      </w:r>
    </w:p>
    <w:p w:rsidR="00AF33C2" w:rsidRPr="003A1CBE" w:rsidRDefault="003A1CBE" w:rsidP="003A1CBE">
      <w:pPr>
        <w:jc w:val="center"/>
        <w:rPr>
          <w:sz w:val="24"/>
          <w:szCs w:val="24"/>
          <w:u w:val="single"/>
          <w:lang w:eastAsia="ru-RU"/>
        </w:rPr>
      </w:pPr>
      <w:r w:rsidRPr="003A1CBE">
        <w:rPr>
          <w:sz w:val="24"/>
          <w:szCs w:val="24"/>
          <w:u w:val="single"/>
          <w:lang w:eastAsia="ru-RU"/>
        </w:rPr>
        <w:t>адміністративної послуги з державної реєстрації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p w:rsidR="00AF33C2" w:rsidRPr="003A1CBE" w:rsidRDefault="00AF33C2" w:rsidP="003A1CBE">
      <w:pPr>
        <w:jc w:val="center"/>
        <w:rPr>
          <w:sz w:val="24"/>
          <w:szCs w:val="24"/>
          <w:u w:val="single"/>
          <w:lang w:eastAsia="ru-RU"/>
        </w:rPr>
      </w:pPr>
      <w:r w:rsidRPr="003A1CBE">
        <w:rPr>
          <w:sz w:val="24"/>
          <w:szCs w:val="24"/>
          <w:u w:val="single"/>
          <w:lang w:eastAsia="ru-RU"/>
        </w:rPr>
        <w:t>Управління «Центр надання адміністративних послуг у м. Суми» Сумської міської ради</w:t>
      </w:r>
    </w:p>
    <w:p w:rsidR="00AF33C2" w:rsidRPr="00AF33C2" w:rsidRDefault="00C8006F" w:rsidP="00AF33C2">
      <w:pPr>
        <w:tabs>
          <w:tab w:val="left" w:pos="1710"/>
        </w:tabs>
        <w:jc w:val="left"/>
        <w:rPr>
          <w:b/>
          <w:sz w:val="6"/>
          <w:szCs w:val="6"/>
          <w:lang w:eastAsia="ru-RU"/>
        </w:rPr>
      </w:pPr>
      <w:r>
        <w:rPr>
          <w:sz w:val="6"/>
          <w:szCs w:val="6"/>
          <w:lang w:eastAsia="ru-RU"/>
        </w:rPr>
        <w:tab/>
      </w:r>
      <w:r w:rsidR="00AF33C2" w:rsidRPr="00AF33C2">
        <w:rPr>
          <w:b/>
          <w:sz w:val="6"/>
          <w:szCs w:val="6"/>
          <w:lang w:eastAsia="ru-RU"/>
        </w:rPr>
        <w:t>_</w:t>
      </w:r>
    </w:p>
    <w:p w:rsidR="00AF33C2" w:rsidRPr="00AF33C2" w:rsidRDefault="00AF33C2" w:rsidP="00AF33C2">
      <w:pPr>
        <w:jc w:val="center"/>
        <w:rPr>
          <w:sz w:val="24"/>
          <w:szCs w:val="24"/>
          <w:lang w:eastAsia="ru-RU"/>
        </w:rPr>
      </w:pPr>
      <w:bookmarkStart w:id="0" w:name="_GoBack"/>
      <w:bookmarkEnd w:id="0"/>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2835"/>
        <w:gridCol w:w="6202"/>
      </w:tblGrid>
      <w:tr w:rsidR="00AF33C2" w:rsidRPr="00AF33C2" w:rsidTr="00A10DD5">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tcPr>
          <w:p w:rsidR="00AF33C2" w:rsidRPr="00AF33C2" w:rsidRDefault="00AF33C2" w:rsidP="00AF33C2">
            <w:pPr>
              <w:jc w:val="center"/>
              <w:rPr>
                <w:sz w:val="24"/>
                <w:szCs w:val="24"/>
                <w:lang w:eastAsia="ru-RU"/>
              </w:rPr>
            </w:pPr>
            <w:r w:rsidRPr="00AF33C2">
              <w:rPr>
                <w:b/>
                <w:sz w:val="24"/>
                <w:szCs w:val="24"/>
                <w:lang w:eastAsia="ru-RU"/>
              </w:rPr>
              <w:t>Інформація про центр надання адміністративної послуги</w:t>
            </w:r>
          </w:p>
        </w:tc>
      </w:tr>
      <w:tr w:rsidR="00AF33C2" w:rsidRPr="00AF33C2" w:rsidTr="00A10DD5">
        <w:tc>
          <w:tcPr>
            <w:tcW w:w="675" w:type="dxa"/>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tcPr>
          <w:p w:rsidR="00AF33C2" w:rsidRPr="00AF33C2" w:rsidRDefault="00AF33C2" w:rsidP="003A1CBE">
            <w:pPr>
              <w:jc w:val="left"/>
              <w:rPr>
                <w:sz w:val="24"/>
                <w:szCs w:val="24"/>
                <w:lang w:eastAsia="ru-RU"/>
              </w:rPr>
            </w:pPr>
            <w:r w:rsidRPr="00AF33C2">
              <w:rPr>
                <w:sz w:val="24"/>
                <w:szCs w:val="24"/>
                <w:lang w:eastAsia="ru-RU"/>
              </w:rPr>
              <w:t>Місцезнаходження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AF33C2" w:rsidRPr="00C03E25" w:rsidRDefault="00AF33C2" w:rsidP="00AF33C2">
            <w:pPr>
              <w:rPr>
                <w:color w:val="333333"/>
                <w:sz w:val="24"/>
                <w:szCs w:val="24"/>
                <w:lang w:eastAsia="ru-RU"/>
              </w:rPr>
            </w:pPr>
            <w:r w:rsidRPr="00C03E25">
              <w:rPr>
                <w:color w:val="333333"/>
                <w:sz w:val="24"/>
                <w:szCs w:val="24"/>
                <w:lang w:eastAsia="ru-RU"/>
              </w:rPr>
              <w:t>м. Суми, вул. Горького, 21</w:t>
            </w:r>
          </w:p>
          <w:p w:rsidR="00AF33C2" w:rsidRPr="00C03E25" w:rsidRDefault="00AF33C2" w:rsidP="00AF33C2">
            <w:pPr>
              <w:rPr>
                <w:color w:val="333333"/>
                <w:sz w:val="24"/>
                <w:szCs w:val="24"/>
                <w:lang w:eastAsia="ru-RU"/>
              </w:rPr>
            </w:pPr>
            <w:r w:rsidRPr="00C03E25">
              <w:rPr>
                <w:color w:val="333333"/>
                <w:sz w:val="24"/>
                <w:szCs w:val="24"/>
                <w:lang w:eastAsia="ru-RU"/>
              </w:rPr>
              <w:t xml:space="preserve">м. Суми, вул. Г.Кондратьєва, 165/71 </w:t>
            </w:r>
          </w:p>
          <w:p w:rsidR="00AF33C2" w:rsidRPr="00C03E25" w:rsidRDefault="00AF33C2" w:rsidP="00AF33C2">
            <w:pPr>
              <w:rPr>
                <w:color w:val="333333"/>
                <w:sz w:val="24"/>
                <w:szCs w:val="24"/>
                <w:lang w:eastAsia="ru-RU"/>
              </w:rPr>
            </w:pPr>
            <w:r w:rsidRPr="00C03E25">
              <w:rPr>
                <w:color w:val="333333"/>
                <w:sz w:val="24"/>
                <w:szCs w:val="24"/>
                <w:lang w:eastAsia="ru-RU"/>
              </w:rPr>
              <w:t>м. Суми, вул. Романа Атаманюка, 49А</w:t>
            </w:r>
          </w:p>
          <w:p w:rsidR="00AF33C2" w:rsidRPr="00C03E25" w:rsidRDefault="00AF33C2" w:rsidP="00AF33C2">
            <w:pPr>
              <w:rPr>
                <w:color w:val="333333"/>
                <w:sz w:val="24"/>
                <w:szCs w:val="24"/>
                <w:lang w:eastAsia="ru-RU"/>
              </w:rPr>
            </w:pPr>
            <w:r w:rsidRPr="00C03E25">
              <w:rPr>
                <w:color w:val="333333"/>
                <w:sz w:val="24"/>
                <w:szCs w:val="24"/>
                <w:lang w:eastAsia="ru-RU"/>
              </w:rPr>
              <w:t>м. Суми, с. Піщане, вул. Шкільна, 41а</w:t>
            </w:r>
          </w:p>
        </w:tc>
      </w:tr>
      <w:tr w:rsidR="003A1CBE" w:rsidRPr="00AF33C2" w:rsidTr="00A10DD5">
        <w:tc>
          <w:tcPr>
            <w:tcW w:w="675" w:type="dxa"/>
            <w:tcBorders>
              <w:top w:val="single" w:sz="4" w:space="0" w:color="auto"/>
              <w:left w:val="single" w:sz="4" w:space="0" w:color="auto"/>
              <w:bottom w:val="single" w:sz="4" w:space="0" w:color="auto"/>
              <w:right w:val="single" w:sz="4" w:space="0" w:color="auto"/>
            </w:tcBorders>
          </w:tcPr>
          <w:p w:rsidR="003A1CBE" w:rsidRPr="00AF33C2" w:rsidRDefault="003A1CBE" w:rsidP="003A1CBE">
            <w:pPr>
              <w:jc w:val="center"/>
              <w:rPr>
                <w:sz w:val="24"/>
                <w:szCs w:val="24"/>
                <w:lang w:eastAsia="ru-RU"/>
              </w:rPr>
            </w:pPr>
            <w:r w:rsidRPr="00AF33C2">
              <w:rPr>
                <w:sz w:val="24"/>
                <w:szCs w:val="24"/>
                <w:lang w:eastAsia="ru-RU"/>
              </w:rPr>
              <w:t>2.</w:t>
            </w:r>
          </w:p>
        </w:tc>
        <w:tc>
          <w:tcPr>
            <w:tcW w:w="2977" w:type="dxa"/>
            <w:gridSpan w:val="2"/>
            <w:tcBorders>
              <w:top w:val="single" w:sz="4" w:space="0" w:color="auto"/>
              <w:left w:val="single" w:sz="4" w:space="0" w:color="auto"/>
              <w:bottom w:val="single" w:sz="4" w:space="0" w:color="auto"/>
              <w:right w:val="single" w:sz="4" w:space="0" w:color="auto"/>
            </w:tcBorders>
          </w:tcPr>
          <w:p w:rsidR="003A1CBE" w:rsidRPr="009B40BA" w:rsidRDefault="003A1CBE" w:rsidP="003A1CBE">
            <w:pPr>
              <w:jc w:val="left"/>
              <w:rPr>
                <w:sz w:val="24"/>
                <w:szCs w:val="24"/>
                <w:lang w:eastAsia="ru-RU"/>
              </w:rPr>
            </w:pPr>
            <w:r w:rsidRPr="009B40BA">
              <w:rPr>
                <w:sz w:val="24"/>
                <w:szCs w:val="24"/>
                <w:lang w:eastAsia="ru-RU"/>
              </w:rPr>
              <w:t>Інформація щодо режиму роботи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3A1CBE" w:rsidRPr="009B40BA" w:rsidRDefault="003A1CBE" w:rsidP="003A1CBE">
            <w:pPr>
              <w:rPr>
                <w:color w:val="333333"/>
                <w:sz w:val="24"/>
                <w:szCs w:val="24"/>
                <w:lang w:eastAsia="ru-RU"/>
              </w:rPr>
            </w:pPr>
            <w:r w:rsidRPr="009B40BA">
              <w:rPr>
                <w:color w:val="333333"/>
                <w:sz w:val="24"/>
                <w:szCs w:val="24"/>
                <w:lang w:eastAsia="ru-RU"/>
              </w:rPr>
              <w:t> Центр надання адміністративних послуг (м. Суми, вул. Горького, 21):</w:t>
            </w:r>
          </w:p>
          <w:p w:rsidR="003A1CBE" w:rsidRPr="009B40BA" w:rsidRDefault="003A1CBE" w:rsidP="003A1CBE">
            <w:pPr>
              <w:rPr>
                <w:color w:val="333333"/>
                <w:sz w:val="24"/>
                <w:szCs w:val="24"/>
                <w:lang w:eastAsia="ru-RU"/>
              </w:rPr>
            </w:pPr>
            <w:r w:rsidRPr="009B40BA">
              <w:rPr>
                <w:color w:val="333333"/>
                <w:sz w:val="24"/>
                <w:szCs w:val="24"/>
                <w:lang w:eastAsia="ru-RU"/>
              </w:rPr>
              <w:t xml:space="preserve">Понеділок – четвер: 8.00-17.15, п’ятниця: 8.00-16.00, субота: 8.00-14.00, </w:t>
            </w:r>
          </w:p>
          <w:p w:rsidR="003A1CBE" w:rsidRPr="009B40BA" w:rsidRDefault="003A1CBE" w:rsidP="003A1CBE">
            <w:pPr>
              <w:rPr>
                <w:color w:val="333333"/>
                <w:sz w:val="24"/>
                <w:szCs w:val="24"/>
                <w:lang w:eastAsia="ru-RU"/>
              </w:rPr>
            </w:pPr>
            <w:r w:rsidRPr="009B40BA">
              <w:rPr>
                <w:color w:val="333333"/>
                <w:sz w:val="24"/>
                <w:szCs w:val="24"/>
                <w:lang w:eastAsia="ru-RU"/>
              </w:rPr>
              <w:t>вихідний день – неділя.</w:t>
            </w:r>
          </w:p>
          <w:p w:rsidR="003A1CBE" w:rsidRPr="009B40BA" w:rsidRDefault="003A1CBE" w:rsidP="003A1CBE">
            <w:pPr>
              <w:rPr>
                <w:color w:val="333333"/>
                <w:sz w:val="24"/>
                <w:szCs w:val="24"/>
                <w:lang w:eastAsia="ru-RU"/>
              </w:rPr>
            </w:pPr>
            <w:r w:rsidRPr="009B40BA">
              <w:rPr>
                <w:color w:val="333333"/>
                <w:sz w:val="24"/>
                <w:szCs w:val="24"/>
                <w:lang w:eastAsia="ru-RU"/>
              </w:rPr>
              <w:t>Територіальний підрозділ (м. Суми, вул. Г.Кондратьєва, 165/71):</w:t>
            </w:r>
          </w:p>
          <w:p w:rsidR="003A1CBE" w:rsidRPr="009B40BA" w:rsidRDefault="003A1CBE" w:rsidP="003A1CBE">
            <w:pPr>
              <w:rPr>
                <w:color w:val="333333"/>
                <w:sz w:val="24"/>
                <w:szCs w:val="24"/>
                <w:lang w:eastAsia="ru-RU"/>
              </w:rPr>
            </w:pPr>
            <w:r w:rsidRPr="009B40BA">
              <w:rPr>
                <w:color w:val="333333"/>
                <w:sz w:val="24"/>
                <w:szCs w:val="24"/>
                <w:lang w:eastAsia="ru-RU"/>
              </w:rPr>
              <w:t>понеділок - четвер 8.00-17.15, п’ятниця: 8.00-16.00, вихідні дні – субота - неділя.</w:t>
            </w:r>
          </w:p>
          <w:p w:rsidR="003A1CBE" w:rsidRPr="009B40BA" w:rsidRDefault="003A1CBE" w:rsidP="003A1CBE">
            <w:pPr>
              <w:rPr>
                <w:color w:val="333333"/>
                <w:sz w:val="24"/>
                <w:szCs w:val="24"/>
                <w:lang w:eastAsia="ru-RU"/>
              </w:rPr>
            </w:pPr>
            <w:r w:rsidRPr="009B40BA">
              <w:rPr>
                <w:color w:val="333333"/>
                <w:sz w:val="24"/>
                <w:szCs w:val="24"/>
                <w:lang w:eastAsia="ru-RU"/>
              </w:rPr>
              <w:t>Територіальний підрозділ (м. Суми, вул.Романа Атаманюка, 49А):</w:t>
            </w:r>
          </w:p>
          <w:p w:rsidR="003A1CBE" w:rsidRPr="009B40BA" w:rsidRDefault="003A1CBE" w:rsidP="003A1CBE">
            <w:pPr>
              <w:rPr>
                <w:color w:val="333333"/>
                <w:sz w:val="24"/>
                <w:szCs w:val="24"/>
                <w:lang w:eastAsia="ru-RU"/>
              </w:rPr>
            </w:pPr>
            <w:r w:rsidRPr="009B40BA">
              <w:rPr>
                <w:color w:val="333333"/>
                <w:sz w:val="24"/>
                <w:szCs w:val="24"/>
                <w:lang w:eastAsia="ru-RU"/>
              </w:rPr>
              <w:t>понеділок - четвер 8.00-17.15, п’ятниця: 8.00-16.00, вихідні дні – субота - неділя.</w:t>
            </w:r>
          </w:p>
          <w:p w:rsidR="003A1CBE" w:rsidRPr="009B40BA" w:rsidRDefault="003A1CBE" w:rsidP="003A1CBE">
            <w:pPr>
              <w:rPr>
                <w:color w:val="333333"/>
                <w:sz w:val="24"/>
                <w:szCs w:val="24"/>
                <w:lang w:eastAsia="ru-RU"/>
              </w:rPr>
            </w:pPr>
            <w:r w:rsidRPr="009B40BA">
              <w:rPr>
                <w:color w:val="333333"/>
                <w:sz w:val="24"/>
                <w:szCs w:val="24"/>
                <w:lang w:eastAsia="ru-RU"/>
              </w:rPr>
              <w:t>Територіальний підрозділ (м. Суми, с. Піщане, вул.Шкільна, 41а):</w:t>
            </w:r>
          </w:p>
          <w:p w:rsidR="003A1CBE" w:rsidRPr="009B40BA" w:rsidRDefault="003A1CBE" w:rsidP="003A1CBE">
            <w:pPr>
              <w:rPr>
                <w:color w:val="333333"/>
                <w:sz w:val="24"/>
                <w:szCs w:val="24"/>
                <w:lang w:eastAsia="ru-RU"/>
              </w:rPr>
            </w:pPr>
            <w:r w:rsidRPr="009B40BA">
              <w:rPr>
                <w:color w:val="333333"/>
                <w:sz w:val="24"/>
                <w:szCs w:val="24"/>
                <w:lang w:eastAsia="ru-RU"/>
              </w:rPr>
              <w:t>понеділок - четвер 8.00-17.15, п’ятниця: 8.00-16.00, вихідні дні – субота - неділя.</w:t>
            </w:r>
          </w:p>
        </w:tc>
      </w:tr>
      <w:tr w:rsidR="003A1CBE" w:rsidRPr="00AF33C2" w:rsidTr="00A10DD5">
        <w:tc>
          <w:tcPr>
            <w:tcW w:w="675" w:type="dxa"/>
            <w:tcBorders>
              <w:top w:val="single" w:sz="4" w:space="0" w:color="auto"/>
              <w:left w:val="single" w:sz="4" w:space="0" w:color="auto"/>
              <w:bottom w:val="single" w:sz="4" w:space="0" w:color="auto"/>
              <w:right w:val="single" w:sz="4" w:space="0" w:color="auto"/>
            </w:tcBorders>
          </w:tcPr>
          <w:p w:rsidR="003A1CBE" w:rsidRPr="00AF33C2" w:rsidRDefault="003A1CBE" w:rsidP="003A1CBE">
            <w:pPr>
              <w:jc w:val="center"/>
              <w:rPr>
                <w:sz w:val="24"/>
                <w:szCs w:val="24"/>
                <w:lang w:eastAsia="ru-RU"/>
              </w:rPr>
            </w:pPr>
            <w:r w:rsidRPr="00AF33C2">
              <w:rPr>
                <w:sz w:val="24"/>
                <w:szCs w:val="24"/>
                <w:lang w:eastAsia="ru-RU"/>
              </w:rPr>
              <w:t>3.</w:t>
            </w:r>
          </w:p>
        </w:tc>
        <w:tc>
          <w:tcPr>
            <w:tcW w:w="2977" w:type="dxa"/>
            <w:gridSpan w:val="2"/>
            <w:tcBorders>
              <w:top w:val="single" w:sz="4" w:space="0" w:color="auto"/>
              <w:left w:val="single" w:sz="4" w:space="0" w:color="auto"/>
              <w:bottom w:val="single" w:sz="4" w:space="0" w:color="auto"/>
              <w:right w:val="single" w:sz="4" w:space="0" w:color="auto"/>
            </w:tcBorders>
          </w:tcPr>
          <w:p w:rsidR="003A1CBE" w:rsidRPr="009B40BA" w:rsidRDefault="003A1CBE" w:rsidP="003A1CBE">
            <w:pPr>
              <w:jc w:val="left"/>
              <w:rPr>
                <w:sz w:val="24"/>
                <w:szCs w:val="24"/>
                <w:lang w:eastAsia="ru-RU"/>
              </w:rPr>
            </w:pPr>
            <w:r w:rsidRPr="009B40BA">
              <w:rPr>
                <w:sz w:val="24"/>
                <w:szCs w:val="24"/>
                <w:lang w:eastAsia="ru-RU"/>
              </w:rPr>
              <w:t xml:space="preserve">Телефон/факс (довідки), адреса електронної пошти та веб-сайт </w:t>
            </w:r>
          </w:p>
        </w:tc>
        <w:tc>
          <w:tcPr>
            <w:tcW w:w="6202" w:type="dxa"/>
            <w:tcBorders>
              <w:top w:val="single" w:sz="4" w:space="0" w:color="auto"/>
              <w:left w:val="single" w:sz="4" w:space="0" w:color="auto"/>
              <w:bottom w:val="single" w:sz="4" w:space="0" w:color="auto"/>
              <w:right w:val="single" w:sz="4" w:space="0" w:color="auto"/>
            </w:tcBorders>
          </w:tcPr>
          <w:p w:rsidR="003A1CBE" w:rsidRPr="009B40BA" w:rsidRDefault="003A1CBE" w:rsidP="003A1CBE">
            <w:pPr>
              <w:rPr>
                <w:color w:val="333333"/>
                <w:sz w:val="24"/>
                <w:szCs w:val="24"/>
                <w:lang w:eastAsia="ru-RU"/>
              </w:rPr>
            </w:pPr>
            <w:r w:rsidRPr="009B40BA">
              <w:rPr>
                <w:color w:val="333333"/>
                <w:sz w:val="24"/>
                <w:szCs w:val="24"/>
                <w:lang w:eastAsia="ru-RU"/>
              </w:rPr>
              <w:t xml:space="preserve">тел. +38(0542)700-574, +38(0542)700-575, </w:t>
            </w:r>
          </w:p>
          <w:p w:rsidR="003A1CBE" w:rsidRPr="009B40BA" w:rsidRDefault="003A1CBE" w:rsidP="003A1CBE">
            <w:pPr>
              <w:rPr>
                <w:color w:val="333333"/>
                <w:sz w:val="24"/>
                <w:szCs w:val="24"/>
                <w:lang w:eastAsia="ru-RU"/>
              </w:rPr>
            </w:pPr>
            <w:r w:rsidRPr="009B40BA">
              <w:rPr>
                <w:color w:val="333333"/>
                <w:sz w:val="24"/>
                <w:szCs w:val="24"/>
                <w:lang w:eastAsia="ru-RU"/>
              </w:rPr>
              <w:t>+38(0542) 700659</w:t>
            </w:r>
          </w:p>
          <w:p w:rsidR="003A1CBE" w:rsidRPr="009B40BA" w:rsidRDefault="003A1CBE" w:rsidP="003A1CBE">
            <w:pPr>
              <w:rPr>
                <w:color w:val="333333"/>
                <w:sz w:val="24"/>
                <w:szCs w:val="24"/>
                <w:lang w:eastAsia="ru-RU"/>
              </w:rPr>
            </w:pPr>
            <w:r w:rsidRPr="009B40BA">
              <w:rPr>
                <w:color w:val="333333"/>
                <w:sz w:val="24"/>
                <w:szCs w:val="24"/>
                <w:lang w:eastAsia="ru-RU"/>
              </w:rPr>
              <w:t xml:space="preserve">e-mail: </w:t>
            </w:r>
            <w:hyperlink r:id="rId7" w:history="1">
              <w:r w:rsidRPr="009B40BA">
                <w:rPr>
                  <w:color w:val="333333"/>
                  <w:sz w:val="24"/>
                  <w:szCs w:val="24"/>
                  <w:lang w:eastAsia="ru-RU"/>
                </w:rPr>
                <w:t>cnap@smr.gov.ua</w:t>
              </w:r>
            </w:hyperlink>
          </w:p>
        </w:tc>
      </w:tr>
      <w:tr w:rsidR="00AF33C2" w:rsidRPr="00AF33C2" w:rsidTr="003A1CBE">
        <w:trPr>
          <w:trHeight w:val="349"/>
        </w:trPr>
        <w:tc>
          <w:tcPr>
            <w:tcW w:w="9854" w:type="dxa"/>
            <w:gridSpan w:val="4"/>
            <w:tcBorders>
              <w:top w:val="single" w:sz="4" w:space="0" w:color="auto"/>
              <w:left w:val="single" w:sz="4" w:space="0" w:color="auto"/>
              <w:bottom w:val="single" w:sz="4" w:space="0" w:color="auto"/>
              <w:right w:val="single" w:sz="4" w:space="0" w:color="auto"/>
            </w:tcBorders>
            <w:vAlign w:val="center"/>
          </w:tcPr>
          <w:p w:rsidR="00AF33C2" w:rsidRPr="003A1CBE" w:rsidRDefault="00AF33C2" w:rsidP="003A1CBE">
            <w:pPr>
              <w:jc w:val="center"/>
              <w:rPr>
                <w:b/>
                <w:color w:val="333333"/>
                <w:sz w:val="24"/>
                <w:szCs w:val="24"/>
                <w:lang w:eastAsia="ru-RU"/>
              </w:rPr>
            </w:pPr>
            <w:r w:rsidRPr="003A1CBE">
              <w:rPr>
                <w:b/>
                <w:color w:val="333333"/>
                <w:sz w:val="24"/>
                <w:szCs w:val="24"/>
                <w:lang w:eastAsia="ru-RU"/>
              </w:rPr>
              <w:t>Нормативні акти, якими регламентується надання адміністративної послуги</w:t>
            </w:r>
          </w:p>
        </w:tc>
      </w:tr>
      <w:tr w:rsidR="00AF33C2" w:rsidRPr="00AF33C2" w:rsidTr="00A10DD5">
        <w:tc>
          <w:tcPr>
            <w:tcW w:w="675" w:type="dxa"/>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4.</w:t>
            </w:r>
          </w:p>
        </w:tc>
        <w:tc>
          <w:tcPr>
            <w:tcW w:w="2977" w:type="dxa"/>
            <w:gridSpan w:val="2"/>
            <w:tcBorders>
              <w:top w:val="single" w:sz="4" w:space="0" w:color="auto"/>
              <w:left w:val="single" w:sz="4" w:space="0" w:color="auto"/>
              <w:bottom w:val="single" w:sz="4" w:space="0" w:color="auto"/>
              <w:right w:val="single" w:sz="4" w:space="0" w:color="auto"/>
            </w:tcBorders>
          </w:tcPr>
          <w:p w:rsidR="00AF33C2" w:rsidRPr="00AF33C2" w:rsidRDefault="00AF33C2" w:rsidP="003A1CBE">
            <w:pPr>
              <w:jc w:val="left"/>
              <w:rPr>
                <w:sz w:val="24"/>
                <w:szCs w:val="24"/>
                <w:lang w:eastAsia="ru-RU"/>
              </w:rPr>
            </w:pPr>
            <w:r w:rsidRPr="00AF33C2">
              <w:rPr>
                <w:sz w:val="24"/>
                <w:szCs w:val="24"/>
                <w:lang w:eastAsia="ru-RU"/>
              </w:rPr>
              <w:t>Закони України</w:t>
            </w:r>
          </w:p>
        </w:tc>
        <w:tc>
          <w:tcPr>
            <w:tcW w:w="6202" w:type="dxa"/>
            <w:tcBorders>
              <w:top w:val="single" w:sz="4" w:space="0" w:color="auto"/>
              <w:left w:val="single" w:sz="4" w:space="0" w:color="auto"/>
              <w:bottom w:val="single" w:sz="4" w:space="0" w:color="auto"/>
              <w:right w:val="single" w:sz="4" w:space="0" w:color="auto"/>
            </w:tcBorders>
          </w:tcPr>
          <w:p w:rsidR="00AF33C2" w:rsidRPr="00C03E25" w:rsidRDefault="00AF33C2" w:rsidP="00AF33C2">
            <w:pPr>
              <w:rPr>
                <w:color w:val="333333"/>
                <w:sz w:val="24"/>
                <w:szCs w:val="24"/>
                <w:lang w:eastAsia="ru-RU"/>
              </w:rPr>
            </w:pPr>
            <w:r w:rsidRPr="00C03E25">
              <w:rPr>
                <w:color w:val="333333"/>
                <w:sz w:val="24"/>
                <w:szCs w:val="24"/>
                <w:lang w:eastAsia="ru-RU"/>
              </w:rPr>
              <w:t>Закон України «Про державну реєстрацію юридичних осіб, фізичних осіб – підприємців та громадських формувань»</w:t>
            </w:r>
          </w:p>
        </w:tc>
      </w:tr>
      <w:tr w:rsidR="00AF33C2" w:rsidRPr="00AF33C2" w:rsidTr="00A10DD5">
        <w:tc>
          <w:tcPr>
            <w:tcW w:w="675" w:type="dxa"/>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5.</w:t>
            </w:r>
          </w:p>
        </w:tc>
        <w:tc>
          <w:tcPr>
            <w:tcW w:w="2977" w:type="dxa"/>
            <w:gridSpan w:val="2"/>
            <w:tcBorders>
              <w:top w:val="single" w:sz="4" w:space="0" w:color="auto"/>
              <w:left w:val="single" w:sz="4" w:space="0" w:color="auto"/>
              <w:bottom w:val="single" w:sz="4" w:space="0" w:color="auto"/>
              <w:right w:val="single" w:sz="4" w:space="0" w:color="auto"/>
            </w:tcBorders>
          </w:tcPr>
          <w:p w:rsidR="00AF33C2" w:rsidRPr="00AF33C2" w:rsidRDefault="00AF33C2" w:rsidP="003A1CBE">
            <w:pPr>
              <w:jc w:val="left"/>
              <w:rPr>
                <w:sz w:val="24"/>
                <w:szCs w:val="24"/>
                <w:lang w:eastAsia="ru-RU"/>
              </w:rPr>
            </w:pPr>
            <w:r w:rsidRPr="00AF33C2">
              <w:rPr>
                <w:sz w:val="24"/>
                <w:szCs w:val="24"/>
                <w:lang w:eastAsia="ru-RU"/>
              </w:rPr>
              <w:t>Акти Кабінету Міністрів України</w:t>
            </w:r>
          </w:p>
        </w:tc>
        <w:tc>
          <w:tcPr>
            <w:tcW w:w="6202" w:type="dxa"/>
            <w:tcBorders>
              <w:top w:val="single" w:sz="4" w:space="0" w:color="auto"/>
              <w:left w:val="single" w:sz="4" w:space="0" w:color="auto"/>
              <w:bottom w:val="single" w:sz="4" w:space="0" w:color="auto"/>
              <w:right w:val="single" w:sz="4" w:space="0" w:color="auto"/>
            </w:tcBorders>
          </w:tcPr>
          <w:p w:rsidR="00F34403" w:rsidRPr="00F34403" w:rsidRDefault="00F34403" w:rsidP="00F34403">
            <w:pPr>
              <w:keepNext/>
              <w:ind w:firstLine="224"/>
              <w:rPr>
                <w:sz w:val="23"/>
                <w:szCs w:val="23"/>
                <w:lang w:eastAsia="uk-UA"/>
              </w:rPr>
            </w:pPr>
            <w:r w:rsidRPr="00F34403">
              <w:rPr>
                <w:sz w:val="23"/>
                <w:szCs w:val="23"/>
                <w:lang w:eastAsia="uk-UA"/>
              </w:rPr>
              <w:t xml:space="preserve">Постанова Кабінету Міністрів України від 25.12.2015 № 1133 «Про надання послуг у сфері державної реєстрації юридичних осіб, фізичних осіб – підприємців та </w:t>
            </w:r>
            <w:r w:rsidRPr="00F34403">
              <w:rPr>
                <w:sz w:val="23"/>
                <w:szCs w:val="23"/>
                <w:lang w:eastAsia="uk-UA"/>
              </w:rPr>
              <w:lastRenderedPageBreak/>
              <w:t xml:space="preserve">громадських формувань у скорочені строки»; </w:t>
            </w:r>
          </w:p>
          <w:p w:rsidR="00AF33C2" w:rsidRPr="00C03E25" w:rsidRDefault="00F34403" w:rsidP="00F34403">
            <w:pPr>
              <w:keepNext/>
              <w:ind w:firstLine="224"/>
              <w:rPr>
                <w:color w:val="333333"/>
                <w:sz w:val="24"/>
                <w:szCs w:val="24"/>
                <w:lang w:eastAsia="ru-RU"/>
              </w:rPr>
            </w:pPr>
            <w:r w:rsidRPr="00F34403">
              <w:rPr>
                <w:sz w:val="23"/>
                <w:szCs w:val="23"/>
                <w:lang w:eastAsia="uk-UA"/>
              </w:rPr>
              <w:t>Постанова Кабінету Міністрів України від 04.12.2019 № 1137</w:t>
            </w:r>
            <w:r w:rsidRPr="00F34403">
              <w:rPr>
                <w:color w:val="333333"/>
                <w:sz w:val="24"/>
                <w:szCs w:val="24"/>
                <w:lang w:eastAsia="ru-RU"/>
              </w:rPr>
              <w:t xml:space="preserve"> «Питання Єдиного державного вебпорталу електронних послуг та Реєстру адміністративних послуг»</w:t>
            </w:r>
          </w:p>
        </w:tc>
      </w:tr>
      <w:tr w:rsidR="00AF33C2" w:rsidRPr="00AF33C2" w:rsidTr="00A10DD5">
        <w:tc>
          <w:tcPr>
            <w:tcW w:w="675" w:type="dxa"/>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F33C2" w:rsidRPr="00AF33C2" w:rsidRDefault="00AF33C2" w:rsidP="003A1CBE">
            <w:pPr>
              <w:jc w:val="left"/>
              <w:rPr>
                <w:sz w:val="24"/>
                <w:szCs w:val="24"/>
                <w:lang w:eastAsia="ru-RU"/>
              </w:rPr>
            </w:pPr>
            <w:r w:rsidRPr="00AF33C2">
              <w:rPr>
                <w:sz w:val="24"/>
                <w:szCs w:val="24"/>
                <w:lang w:eastAsia="ru-RU"/>
              </w:rPr>
              <w:t>Акти центральних органів виконавчої влади</w:t>
            </w:r>
          </w:p>
        </w:tc>
        <w:tc>
          <w:tcPr>
            <w:tcW w:w="6202" w:type="dxa"/>
            <w:tcBorders>
              <w:top w:val="single" w:sz="4" w:space="0" w:color="auto"/>
              <w:left w:val="single" w:sz="4" w:space="0" w:color="auto"/>
              <w:bottom w:val="single" w:sz="4" w:space="0" w:color="auto"/>
              <w:right w:val="single" w:sz="4" w:space="0" w:color="auto"/>
            </w:tcBorders>
          </w:tcPr>
          <w:p w:rsidR="00F34403" w:rsidRDefault="00F34403" w:rsidP="00F34403">
            <w:pPr>
              <w:keepNext/>
              <w:ind w:firstLine="224"/>
              <w:rPr>
                <w:sz w:val="23"/>
                <w:szCs w:val="23"/>
                <w:lang w:eastAsia="uk-UA"/>
              </w:rPr>
            </w:pPr>
            <w:r w:rsidRPr="00F34403">
              <w:rPr>
                <w:sz w:val="23"/>
                <w:szCs w:val="23"/>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rsidR="00F34403" w:rsidRDefault="00F34403" w:rsidP="00F34403">
            <w:pPr>
              <w:keepNext/>
              <w:ind w:firstLine="224"/>
              <w:rPr>
                <w:sz w:val="23"/>
                <w:szCs w:val="23"/>
                <w:lang w:eastAsia="uk-UA"/>
              </w:rPr>
            </w:pPr>
            <w:r w:rsidRPr="00F34403">
              <w:rPr>
                <w:sz w:val="23"/>
                <w:szCs w:val="23"/>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p>
          <w:p w:rsidR="00F34403" w:rsidRDefault="00F34403" w:rsidP="00F34403">
            <w:pPr>
              <w:keepNext/>
              <w:ind w:firstLine="224"/>
              <w:rPr>
                <w:sz w:val="23"/>
                <w:szCs w:val="23"/>
                <w:lang w:eastAsia="uk-UA"/>
              </w:rPr>
            </w:pPr>
            <w:r w:rsidRPr="00F34403">
              <w:rPr>
                <w:sz w:val="23"/>
                <w:szCs w:val="23"/>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w:t>
            </w:r>
          </w:p>
          <w:p w:rsidR="00F41A32" w:rsidRPr="00F34403" w:rsidRDefault="00F34403" w:rsidP="00F34403">
            <w:pPr>
              <w:keepNext/>
              <w:ind w:firstLine="224"/>
              <w:rPr>
                <w:sz w:val="23"/>
                <w:szCs w:val="23"/>
                <w:lang w:eastAsia="uk-UA"/>
              </w:rPr>
            </w:pPr>
            <w:r w:rsidRPr="00F34403">
              <w:rPr>
                <w:sz w:val="23"/>
                <w:szCs w:val="23"/>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AF33C2" w:rsidRPr="003A1CBE" w:rsidTr="003A1CBE">
        <w:trPr>
          <w:trHeight w:val="149"/>
        </w:trPr>
        <w:tc>
          <w:tcPr>
            <w:tcW w:w="9854" w:type="dxa"/>
            <w:gridSpan w:val="4"/>
            <w:tcBorders>
              <w:top w:val="single" w:sz="4" w:space="0" w:color="auto"/>
              <w:left w:val="single" w:sz="4" w:space="0" w:color="auto"/>
              <w:bottom w:val="single" w:sz="4" w:space="0" w:color="auto"/>
              <w:right w:val="single" w:sz="4" w:space="0" w:color="auto"/>
            </w:tcBorders>
            <w:vAlign w:val="center"/>
          </w:tcPr>
          <w:p w:rsidR="00AF33C2" w:rsidRPr="003A1CBE" w:rsidRDefault="00AF33C2" w:rsidP="003A1CBE">
            <w:pPr>
              <w:jc w:val="center"/>
              <w:rPr>
                <w:b/>
                <w:color w:val="333333"/>
                <w:sz w:val="24"/>
                <w:szCs w:val="24"/>
                <w:lang w:eastAsia="ru-RU"/>
              </w:rPr>
            </w:pPr>
            <w:r w:rsidRPr="003A1CBE">
              <w:rPr>
                <w:b/>
                <w:color w:val="333333"/>
                <w:sz w:val="24"/>
                <w:szCs w:val="24"/>
                <w:lang w:eastAsia="ru-RU"/>
              </w:rPr>
              <w:t>Умови отримання адміністративної послуги</w:t>
            </w:r>
          </w:p>
        </w:tc>
      </w:tr>
      <w:tr w:rsidR="00AF33C2"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AF33C2" w:rsidRPr="00AF33C2" w:rsidRDefault="00F34403" w:rsidP="00AF33C2">
            <w:pPr>
              <w:jc w:val="center"/>
              <w:rPr>
                <w:sz w:val="24"/>
                <w:szCs w:val="24"/>
                <w:lang w:eastAsia="ru-RU"/>
              </w:rPr>
            </w:pPr>
            <w:r>
              <w:rPr>
                <w:sz w:val="24"/>
                <w:szCs w:val="24"/>
                <w:lang w:eastAsia="ru-RU"/>
              </w:rPr>
              <w:t>7</w:t>
            </w:r>
            <w:r w:rsidR="00AF33C2" w:rsidRPr="00AF33C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AF33C2" w:rsidRPr="00AF33C2" w:rsidRDefault="00AF33C2" w:rsidP="00F34403">
            <w:pPr>
              <w:jc w:val="left"/>
              <w:rPr>
                <w:sz w:val="24"/>
                <w:szCs w:val="24"/>
                <w:lang w:eastAsia="ru-RU"/>
              </w:rPr>
            </w:pPr>
            <w:r w:rsidRPr="00AF33C2">
              <w:rPr>
                <w:sz w:val="24"/>
                <w:szCs w:val="24"/>
                <w:lang w:eastAsia="ru-RU"/>
              </w:rPr>
              <w:t>Підстава для одержання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F34403" w:rsidRDefault="00F34403" w:rsidP="00F34403">
            <w:pPr>
              <w:keepNext/>
              <w:ind w:firstLine="224"/>
              <w:rPr>
                <w:sz w:val="23"/>
                <w:szCs w:val="23"/>
                <w:lang w:eastAsia="uk-UA"/>
              </w:rPr>
            </w:pPr>
            <w:r w:rsidRPr="00F34403">
              <w:rPr>
                <w:sz w:val="23"/>
                <w:szCs w:val="23"/>
                <w:lang w:eastAsia="uk-UA"/>
              </w:rPr>
              <w:t xml:space="preserve">Звернення заявника, яким може бути: </w:t>
            </w:r>
          </w:p>
          <w:p w:rsidR="00F34403" w:rsidRDefault="00F34403" w:rsidP="00F34403">
            <w:pPr>
              <w:keepNext/>
              <w:ind w:firstLine="224"/>
              <w:rPr>
                <w:sz w:val="23"/>
                <w:szCs w:val="23"/>
                <w:lang w:eastAsia="uk-UA"/>
              </w:rPr>
            </w:pPr>
            <w:r w:rsidRPr="00F34403">
              <w:rPr>
                <w:sz w:val="23"/>
                <w:szCs w:val="23"/>
                <w:lang w:eastAsia="uk-UA"/>
              </w:rPr>
              <w:t xml:space="preserve">уповноважений представник юридичної особи; </w:t>
            </w:r>
          </w:p>
          <w:p w:rsidR="00F34403" w:rsidRDefault="00F34403" w:rsidP="00F34403">
            <w:pPr>
              <w:keepNext/>
              <w:ind w:firstLine="224"/>
              <w:rPr>
                <w:sz w:val="23"/>
                <w:szCs w:val="23"/>
                <w:lang w:eastAsia="uk-UA"/>
              </w:rPr>
            </w:pPr>
            <w:r w:rsidRPr="00F34403">
              <w:rPr>
                <w:sz w:val="23"/>
                <w:szCs w:val="23"/>
                <w:lang w:eastAsia="uk-UA"/>
              </w:rPr>
              <w:t xml:space="preserve">спадкоємець чи правонаступник учасника товариства з обмеженою відповідальністю, товариства з додатковою відповідальністю (далі – товариство) або уповноважена ними особа – у разі подання заяви про вступ до товариства в порядку спадкування (правонаступництва); </w:t>
            </w:r>
          </w:p>
          <w:p w:rsidR="00F34403" w:rsidRDefault="00F34403" w:rsidP="00F34403">
            <w:pPr>
              <w:keepNext/>
              <w:ind w:firstLine="224"/>
              <w:rPr>
                <w:sz w:val="23"/>
                <w:szCs w:val="23"/>
                <w:lang w:eastAsia="uk-UA"/>
              </w:rPr>
            </w:pPr>
            <w:r w:rsidRPr="00F34403">
              <w:rPr>
                <w:sz w:val="23"/>
                <w:szCs w:val="23"/>
                <w:lang w:eastAsia="uk-UA"/>
              </w:rPr>
              <w:t xml:space="preserve">учасник, який виходить з товариства, його спадкоємець чи правонаступник або уповноважена ними особа – у разі подання заяви про вихід з товариства; </w:t>
            </w:r>
          </w:p>
          <w:p w:rsidR="00F34403" w:rsidRDefault="00F34403" w:rsidP="00F34403">
            <w:pPr>
              <w:keepNext/>
              <w:ind w:firstLine="224"/>
              <w:rPr>
                <w:sz w:val="23"/>
                <w:szCs w:val="23"/>
                <w:lang w:eastAsia="uk-UA"/>
              </w:rPr>
            </w:pPr>
            <w:r w:rsidRPr="00F34403">
              <w:rPr>
                <w:sz w:val="23"/>
                <w:szCs w:val="23"/>
                <w:lang w:eastAsia="uk-UA"/>
              </w:rPr>
              <w:t xml:space="preserve">особа, яка набула частку (частину частки) у статутному капіталі товариства, особа, яка відчужила (передала) її, або уповноважена ними особа – у разі подання акта приймання – передачі частки (частини частки) у статутному капіталі товариства; </w:t>
            </w:r>
          </w:p>
          <w:p w:rsidR="00AF33C2" w:rsidRPr="00F34403" w:rsidRDefault="00F34403" w:rsidP="00F34403">
            <w:pPr>
              <w:keepNext/>
              <w:ind w:firstLine="224"/>
              <w:rPr>
                <w:sz w:val="23"/>
                <w:szCs w:val="23"/>
                <w:lang w:eastAsia="uk-UA"/>
              </w:rPr>
            </w:pPr>
            <w:r w:rsidRPr="00F34403">
              <w:rPr>
                <w:sz w:val="23"/>
                <w:szCs w:val="23"/>
                <w:lang w:eastAsia="uk-UA"/>
              </w:rPr>
              <w:t>позивач або уповноважена ним особа – у разі подання судового рішення, що набрало законної сили та має наслідком зміну відомостей в Єдиному державному реєстрі юридичних осіб, фізичних осіб – підприємців та громадських формувань (далі – Єдиний державний реєстр), або про заборону вчинення реєстраційних дій в Єдиному державному реєстрі</w:t>
            </w:r>
          </w:p>
        </w:tc>
      </w:tr>
      <w:tr w:rsidR="007425D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7425D0" w:rsidRPr="00AF33C2" w:rsidRDefault="008D16A9" w:rsidP="00AF33C2">
            <w:pPr>
              <w:jc w:val="center"/>
              <w:rPr>
                <w:sz w:val="24"/>
                <w:szCs w:val="24"/>
                <w:lang w:eastAsia="ru-RU"/>
              </w:rPr>
            </w:pPr>
            <w:r>
              <w:rPr>
                <w:sz w:val="24"/>
                <w:szCs w:val="24"/>
                <w:lang w:eastAsia="ru-RU"/>
              </w:rPr>
              <w:t>8</w:t>
            </w:r>
            <w:r w:rsidR="007425D0" w:rsidRPr="00AF33C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7425D0" w:rsidRPr="00AF33C2" w:rsidRDefault="008D16A9" w:rsidP="00F34403">
            <w:pPr>
              <w:jc w:val="left"/>
              <w:rPr>
                <w:sz w:val="24"/>
                <w:szCs w:val="24"/>
                <w:lang w:eastAsia="ru-RU"/>
              </w:rPr>
            </w:pPr>
            <w:r w:rsidRPr="008D16A9">
              <w:rPr>
                <w:sz w:val="24"/>
                <w:szCs w:val="24"/>
                <w:lang w:eastAsia="ru-RU"/>
              </w:rPr>
              <w:t>Вичерпний перелік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FC7425" w:rsidRDefault="00FC7425" w:rsidP="00FC7425">
            <w:pPr>
              <w:rPr>
                <w:sz w:val="23"/>
                <w:szCs w:val="23"/>
                <w:lang w:eastAsia="uk-UA"/>
              </w:rPr>
            </w:pPr>
            <w:r>
              <w:rPr>
                <w:sz w:val="23"/>
                <w:szCs w:val="23"/>
                <w:lang w:eastAsia="uk-UA"/>
              </w:rPr>
              <w:t>1.</w:t>
            </w:r>
            <w:r w:rsidR="008D16A9" w:rsidRPr="00FC7425">
              <w:rPr>
                <w:sz w:val="23"/>
                <w:szCs w:val="23"/>
                <w:lang w:eastAsia="uk-UA"/>
              </w:rPr>
              <w:t xml:space="preserve">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крім змін до відомостей про розмір статутного капіталу, розміри часток у статутному капіталі чи склад учасників товариства, подаються: </w:t>
            </w:r>
          </w:p>
          <w:p w:rsidR="00FC7425" w:rsidRDefault="008D16A9" w:rsidP="00FC7425">
            <w:pPr>
              <w:rPr>
                <w:sz w:val="23"/>
                <w:szCs w:val="23"/>
                <w:lang w:eastAsia="uk-UA"/>
              </w:rPr>
            </w:pPr>
            <w:r w:rsidRPr="00FC7425">
              <w:rPr>
                <w:sz w:val="23"/>
                <w:szCs w:val="23"/>
                <w:lang w:eastAsia="uk-UA"/>
              </w:rPr>
              <w:t xml:space="preserve">заява про державну реєстрацію змін до відомостей про юридичну особу, що містяться в Єдиному державному реєстрі, в якій також може зазначатися прохання про реєстрацію такої особи платником податку на додану вартість та/або про обрання спрощеної системи оподаткування, та/або про включення до Реєстру неприбуткових установ та організацій*;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рішення уповноваженого органу управління юридичної особи про призначення (обрання) керівника (у разі державної реєстрації змін до відомостей про юридичну особу, що містяться в Єдиному державному реєстрі, у зв’язку з призначенням (обранням) керівника, за умови подання відповідної заяви особисто таким керівником);</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рішення уповноваженого органу юридичної особи про передачу за договором повноважень виконавчого органу юридичній особі – у разі внесення змін до відомостей про юридичну особу, яка виконує повноваження виконавчого органу товариства з обмеженою відповідальністю або товариства з додатковою відповідальністю, що перебуває у статусі резидента Дія Сіті відповідно до Закону України «Про стимулювання розвитку цифрової економіки в Україні» та передало повноваження виконавчого органу такого товариства юридичній особі;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документ про сплату адміністративного збору, крім внесення змін до інформації про здійснення зв’язку з юридичною особою;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установчий документ юридичної особи в новій редакції – у разі внесення змін, що містяться в установчому документі;</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 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 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структура власності за формою та змістом, визначеними відповідно до законодавства;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 заява про державну реєстрацію змін до відомостей про юридичну особу, що містяться в Єдиному державному реєстрі; 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3. Для державної реєстрації змін до відомостей про розмір статутного капіталу, розміри часток у статутному капіталі чи склад учасників товариства подаються такі документи:</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 заява про державну реєстрацію змін до відомостей про юридичну особу, що містяться в Єдиному державному реєстрі;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документ про сплату адміністративного збору;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один із таких відповідних документів: а) рішення загальних зборів учасників (рішення єдиного учасника) товариства про визначення розміру статутного капіталу та розмірів часток учасників; б) рішення загальних зборів учасників товариства про виключення 4 учасника з товариства; в) заява про вступ до товариства; г) заява про вихід з товариства; ґ) акт приймання – передачі частки (частини частки) у статутному капіталі товариства; д) судове рішення, що набрало законної сили, про визначення розміру статутного капіталу товариства та розмірів часток учасників у такому товаристві; е) судове рішення, що набрало законної сили, про стягнення (витребування з володіння) з відповідача частки (частини частки) у статутному капіталі товариства; є) структура власності за формою та змістом, визначеними відповідно до законодавства; ж)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з)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Якщо документи подаються особисто, заявник пред’являє документ, що відповідно до закону посвідчує особу. </w:t>
            </w:r>
          </w:p>
          <w:p w:rsid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p>
          <w:p w:rsidR="007425D0" w:rsidRPr="00FC7425" w:rsidRDefault="00FC7425" w:rsidP="00FC7425">
            <w:pPr>
              <w:rPr>
                <w:sz w:val="23"/>
                <w:szCs w:val="23"/>
                <w:lang w:eastAsia="uk-UA"/>
              </w:rPr>
            </w:pPr>
            <w:r>
              <w:rPr>
                <w:sz w:val="23"/>
                <w:szCs w:val="23"/>
                <w:lang w:eastAsia="uk-UA"/>
              </w:rPr>
              <w:t xml:space="preserve">    </w:t>
            </w:r>
            <w:r w:rsidR="008D16A9" w:rsidRPr="00FC7425">
              <w:rPr>
                <w:sz w:val="23"/>
                <w:szCs w:val="23"/>
                <w:lang w:eastAsia="uk-UA"/>
              </w:rPr>
              <w:t xml:space="preserve"> Для цілей проведення реєстраційних дій документом, що засвідчує повноваження представника, може бути: 1) документ, що підтверджує повноваження законного представника особи; 2) нотаріально посвідчена довіреність (крім проведення реєстраційних дій щодо державного органу, органу місцевого самоврядування); 3) довіреність, видана відповідно до законодавства іноземної держави; 4) рішення уповноваженого органу управління юридичної особи про призначення (обрання) керівника (у разі державної реєстрації змін до відомостей про юридичну особу, що містяться в Єдиному державному реєстрі, у зв’язку з призначенням (обранням) керівника, за умови подання відповідної заяви особисто таким керівником).</w:t>
            </w:r>
          </w:p>
        </w:tc>
      </w:tr>
      <w:tr w:rsidR="00D754B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D754B0" w:rsidRPr="00AF33C2" w:rsidRDefault="00FC7425" w:rsidP="00AF33C2">
            <w:pPr>
              <w:jc w:val="center"/>
              <w:rPr>
                <w:sz w:val="24"/>
                <w:szCs w:val="24"/>
                <w:lang w:eastAsia="ru-RU"/>
              </w:rPr>
            </w:pPr>
            <w:r>
              <w:rPr>
                <w:sz w:val="24"/>
                <w:szCs w:val="24"/>
                <w:lang w:eastAsia="ru-RU"/>
              </w:rPr>
              <w:t>9</w:t>
            </w:r>
            <w:r w:rsidR="00D754B0" w:rsidRPr="00AF33C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D754B0" w:rsidRPr="00AF33C2" w:rsidRDefault="00FC7425" w:rsidP="00FC7425">
            <w:pPr>
              <w:jc w:val="left"/>
              <w:rPr>
                <w:sz w:val="24"/>
                <w:szCs w:val="24"/>
                <w:lang w:eastAsia="ru-RU"/>
              </w:rPr>
            </w:pPr>
            <w:r w:rsidRPr="00FC7425">
              <w:rPr>
                <w:sz w:val="24"/>
                <w:szCs w:val="24"/>
                <w:lang w:eastAsia="ru-RU"/>
              </w:rPr>
              <w:t>Спосіб подання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FC7425" w:rsidRPr="00FC7425" w:rsidRDefault="00FC7425" w:rsidP="00FC7425">
            <w:pPr>
              <w:rPr>
                <w:sz w:val="23"/>
                <w:szCs w:val="23"/>
                <w:lang w:eastAsia="uk-UA"/>
              </w:rPr>
            </w:pPr>
            <w:r w:rsidRPr="00FC7425">
              <w:rPr>
                <w:sz w:val="23"/>
                <w:szCs w:val="23"/>
                <w:lang w:eastAsia="uk-UA"/>
              </w:rPr>
              <w:t xml:space="preserve">1. У паперовій формі документи подаються заявником особисто або поштовим відправленням. </w:t>
            </w:r>
          </w:p>
          <w:p w:rsidR="00D754B0" w:rsidRPr="002D7B74" w:rsidRDefault="00FC7425" w:rsidP="00FC7425">
            <w:pPr>
              <w:rPr>
                <w:sz w:val="23"/>
                <w:szCs w:val="23"/>
                <w:lang w:eastAsia="uk-UA"/>
              </w:rPr>
            </w:pPr>
            <w:r w:rsidRPr="00FC7425">
              <w:rPr>
                <w:sz w:val="23"/>
                <w:szCs w:val="23"/>
                <w:lang w:eastAsia="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 **</w:t>
            </w:r>
          </w:p>
        </w:tc>
      </w:tr>
      <w:tr w:rsidR="007425D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7425D0" w:rsidRPr="00AF33C2" w:rsidRDefault="007425D0" w:rsidP="00FC7425">
            <w:pPr>
              <w:jc w:val="center"/>
              <w:rPr>
                <w:sz w:val="24"/>
                <w:szCs w:val="24"/>
                <w:lang w:eastAsia="ru-RU"/>
              </w:rPr>
            </w:pPr>
            <w:r w:rsidRPr="00AF33C2">
              <w:rPr>
                <w:sz w:val="24"/>
                <w:szCs w:val="24"/>
                <w:lang w:eastAsia="ru-RU"/>
              </w:rPr>
              <w:t>1</w:t>
            </w:r>
            <w:r w:rsidR="00FC7425">
              <w:rPr>
                <w:sz w:val="24"/>
                <w:szCs w:val="24"/>
                <w:lang w:eastAsia="ru-RU"/>
              </w:rPr>
              <w:t>0</w:t>
            </w:r>
            <w:r w:rsidRPr="00AF33C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7425D0" w:rsidRPr="00AF33C2" w:rsidRDefault="007425D0" w:rsidP="00FC7425">
            <w:pPr>
              <w:jc w:val="left"/>
              <w:rPr>
                <w:sz w:val="24"/>
                <w:szCs w:val="24"/>
                <w:lang w:eastAsia="ru-RU"/>
              </w:rPr>
            </w:pPr>
            <w:r w:rsidRPr="00AF33C2">
              <w:rPr>
                <w:sz w:val="24"/>
                <w:szCs w:val="24"/>
                <w:lang w:eastAsia="ru-RU"/>
              </w:rPr>
              <w:t>Платність (безоплатність)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FD7FF2" w:rsidRDefault="00FC7425" w:rsidP="00AF33C2">
            <w:pPr>
              <w:rPr>
                <w:color w:val="333333"/>
                <w:sz w:val="24"/>
                <w:szCs w:val="24"/>
                <w:lang w:eastAsia="ru-RU"/>
              </w:rPr>
            </w:pPr>
            <w:r>
              <w:rPr>
                <w:color w:val="333333"/>
                <w:sz w:val="24"/>
                <w:szCs w:val="24"/>
                <w:lang w:eastAsia="ru-RU"/>
              </w:rPr>
              <w:t xml:space="preserve">    </w:t>
            </w:r>
            <w:r w:rsidRPr="00FC7425">
              <w:rPr>
                <w:color w:val="333333"/>
                <w:sz w:val="24"/>
                <w:szCs w:val="24"/>
                <w:lang w:eastAsia="ru-RU"/>
              </w:rPr>
              <w:t xml:space="preserve">За державну реєстрацію змін до відомостей про юридичну особу (крім благодійної організації), що містяться в Єдиному державному реєстрі, крім внесення змін до інформації про здійснення зв’язку з юридичною особою, справляється адміністративний збір у розмірі 0,3 прожиткового мінімуму для працездатних осіб. Розмір адміністративного збору за надсилання виписки з Єдиного державного реєстру заявнику, товариству та учасникам відповідного товариства збільшується на добуток 0,01 5 прожиткового мінімуму для працездатних осіб та кількості таких осіб. </w:t>
            </w:r>
          </w:p>
          <w:p w:rsidR="00FD7FF2" w:rsidRDefault="00FD7FF2" w:rsidP="00AF33C2">
            <w:pPr>
              <w:rPr>
                <w:color w:val="333333"/>
                <w:sz w:val="24"/>
                <w:szCs w:val="24"/>
                <w:lang w:eastAsia="ru-RU"/>
              </w:rPr>
            </w:pPr>
            <w:r>
              <w:rPr>
                <w:color w:val="333333"/>
                <w:sz w:val="24"/>
                <w:szCs w:val="24"/>
                <w:lang w:eastAsia="ru-RU"/>
              </w:rPr>
              <w:t xml:space="preserve">    </w:t>
            </w:r>
            <w:r w:rsidR="00FC7425" w:rsidRPr="00FC7425">
              <w:rPr>
                <w:color w:val="333333"/>
                <w:sz w:val="24"/>
                <w:szCs w:val="24"/>
                <w:lang w:eastAsia="ru-RU"/>
              </w:rPr>
              <w:t xml:space="preserve">За державну реєстрацію змін до відомостей про благодійну організацію, що містяться в Єдиному державному реєстрі, справляється адміністративний збір у розмірі 0,1 прожиткового мінімуму для працездатних осіб. </w:t>
            </w:r>
          </w:p>
          <w:p w:rsidR="00FD7FF2" w:rsidRDefault="00FD7FF2" w:rsidP="00AF33C2">
            <w:pPr>
              <w:rPr>
                <w:color w:val="333333"/>
                <w:sz w:val="24"/>
                <w:szCs w:val="24"/>
                <w:lang w:eastAsia="ru-RU"/>
              </w:rPr>
            </w:pPr>
            <w:r>
              <w:rPr>
                <w:color w:val="333333"/>
                <w:sz w:val="24"/>
                <w:szCs w:val="24"/>
                <w:lang w:eastAsia="ru-RU"/>
              </w:rPr>
              <w:t xml:space="preserve">    </w:t>
            </w:r>
            <w:r w:rsidR="00FC7425" w:rsidRPr="00FC7425">
              <w:rPr>
                <w:color w:val="333333"/>
                <w:sz w:val="24"/>
                <w:szCs w:val="24"/>
                <w:lang w:eastAsia="ru-RU"/>
              </w:rPr>
              <w:t xml:space="preserve">За державну реєстрацію на підставі документів, поданих в електронній формі, – 75 відсотків адміністративного збору. Державна реєстрація може проводитися у скорочені строки, крім випадку, передбаченого абзацом першим частини третьої статті 4 Закону України «Про державну реєстрацію юридичних осіб, фізичних осіб – підприємців та громадських формувань». </w:t>
            </w:r>
          </w:p>
          <w:p w:rsidR="00FD7FF2" w:rsidRDefault="00FD7FF2" w:rsidP="00AF33C2">
            <w:pPr>
              <w:rPr>
                <w:color w:val="333333"/>
                <w:sz w:val="24"/>
                <w:szCs w:val="24"/>
                <w:lang w:eastAsia="ru-RU"/>
              </w:rPr>
            </w:pPr>
            <w:r>
              <w:rPr>
                <w:color w:val="333333"/>
                <w:sz w:val="24"/>
                <w:szCs w:val="24"/>
                <w:lang w:eastAsia="ru-RU"/>
              </w:rPr>
              <w:t xml:space="preserve">    </w:t>
            </w:r>
            <w:r w:rsidR="00FC7425" w:rsidRPr="00FC7425">
              <w:rPr>
                <w:color w:val="333333"/>
                <w:sz w:val="24"/>
                <w:szCs w:val="24"/>
                <w:lang w:eastAsia="ru-RU"/>
              </w:rPr>
              <w:t xml:space="preserve">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 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 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 </w:t>
            </w:r>
          </w:p>
          <w:p w:rsidR="00FD7FF2" w:rsidRDefault="00FD7FF2" w:rsidP="00AF33C2">
            <w:pPr>
              <w:rPr>
                <w:color w:val="333333"/>
                <w:sz w:val="24"/>
                <w:szCs w:val="24"/>
                <w:lang w:eastAsia="ru-RU"/>
              </w:rPr>
            </w:pPr>
            <w:r>
              <w:rPr>
                <w:color w:val="333333"/>
                <w:sz w:val="24"/>
                <w:szCs w:val="24"/>
                <w:lang w:eastAsia="ru-RU"/>
              </w:rPr>
              <w:t xml:space="preserve">    </w:t>
            </w:r>
            <w:r w:rsidR="00FC7425" w:rsidRPr="00FC7425">
              <w:rPr>
                <w:color w:val="333333"/>
                <w:sz w:val="24"/>
                <w:szCs w:val="24"/>
                <w:lang w:eastAsia="ru-RU"/>
              </w:rPr>
              <w:t xml:space="preserve">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 </w:t>
            </w:r>
          </w:p>
          <w:p w:rsidR="00FD7FF2" w:rsidRDefault="00FD7FF2" w:rsidP="00AF33C2">
            <w:pPr>
              <w:rPr>
                <w:color w:val="333333"/>
                <w:sz w:val="24"/>
                <w:szCs w:val="24"/>
                <w:lang w:eastAsia="ru-RU"/>
              </w:rPr>
            </w:pPr>
            <w:r>
              <w:rPr>
                <w:color w:val="333333"/>
                <w:sz w:val="24"/>
                <w:szCs w:val="24"/>
                <w:lang w:eastAsia="ru-RU"/>
              </w:rPr>
              <w:t xml:space="preserve">    </w:t>
            </w:r>
            <w:r w:rsidR="00FC7425" w:rsidRPr="00FC7425">
              <w:rPr>
                <w:color w:val="333333"/>
                <w:sz w:val="24"/>
                <w:szCs w:val="24"/>
                <w:lang w:eastAsia="ru-RU"/>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p w:rsidR="007425D0" w:rsidRPr="00C03E25" w:rsidRDefault="00FD7FF2" w:rsidP="00AF33C2">
            <w:pPr>
              <w:rPr>
                <w:color w:val="333333"/>
                <w:sz w:val="24"/>
                <w:szCs w:val="24"/>
                <w:lang w:eastAsia="ru-RU"/>
              </w:rPr>
            </w:pPr>
            <w:r>
              <w:rPr>
                <w:color w:val="333333"/>
                <w:sz w:val="24"/>
                <w:szCs w:val="24"/>
                <w:lang w:eastAsia="ru-RU"/>
              </w:rPr>
              <w:t xml:space="preserve">   </w:t>
            </w:r>
            <w:r w:rsidR="00FC7425" w:rsidRPr="00FC7425">
              <w:rPr>
                <w:color w:val="333333"/>
                <w:sz w:val="24"/>
                <w:szCs w:val="24"/>
                <w:lang w:eastAsia="ru-RU"/>
              </w:rPr>
              <w:t xml:space="preserve"> 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7425D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7425D0" w:rsidRPr="00AF33C2" w:rsidRDefault="007425D0" w:rsidP="00FD7FF2">
            <w:pPr>
              <w:jc w:val="center"/>
              <w:rPr>
                <w:sz w:val="24"/>
                <w:szCs w:val="24"/>
                <w:lang w:eastAsia="ru-RU"/>
              </w:rPr>
            </w:pPr>
            <w:r w:rsidRPr="00AF33C2">
              <w:rPr>
                <w:sz w:val="24"/>
                <w:szCs w:val="24"/>
                <w:lang w:eastAsia="ru-RU"/>
              </w:rPr>
              <w:t>1</w:t>
            </w:r>
            <w:r w:rsidR="00FD7FF2">
              <w:rPr>
                <w:sz w:val="24"/>
                <w:szCs w:val="24"/>
                <w:lang w:eastAsia="ru-RU"/>
              </w:rPr>
              <w:t>1</w:t>
            </w:r>
            <w:r w:rsidRPr="00AF33C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7425D0" w:rsidRPr="00AF33C2" w:rsidRDefault="007425D0" w:rsidP="00FD7FF2">
            <w:pPr>
              <w:jc w:val="left"/>
              <w:rPr>
                <w:sz w:val="24"/>
                <w:szCs w:val="24"/>
                <w:lang w:eastAsia="ru-RU"/>
              </w:rPr>
            </w:pPr>
            <w:r w:rsidRPr="00AF33C2">
              <w:rPr>
                <w:sz w:val="24"/>
                <w:szCs w:val="24"/>
                <w:lang w:eastAsia="ru-RU"/>
              </w:rPr>
              <w:t>Строк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FD7FF2" w:rsidRDefault="00FD7FF2" w:rsidP="00D754B0">
            <w:pPr>
              <w:rPr>
                <w:sz w:val="23"/>
                <w:szCs w:val="23"/>
                <w:lang w:eastAsia="uk-UA"/>
              </w:rPr>
            </w:pPr>
            <w:r>
              <w:rPr>
                <w:sz w:val="23"/>
                <w:szCs w:val="23"/>
                <w:lang w:eastAsia="uk-UA"/>
              </w:rPr>
              <w:t xml:space="preserve">    </w:t>
            </w:r>
            <w:r w:rsidRPr="00FD7FF2">
              <w:rPr>
                <w:sz w:val="23"/>
                <w:szCs w:val="23"/>
                <w:lang w:eastAsia="uk-UA"/>
              </w:rPr>
              <w:t>Державна реєстрація проводиться за відсутності підстав для відмови у державній реєстрації протягом 24 годин після надходження документів, крім вихідних та святкових днів.</w:t>
            </w:r>
          </w:p>
          <w:p w:rsidR="007425D0" w:rsidRPr="00C03E25" w:rsidRDefault="00FD7FF2" w:rsidP="00D754B0">
            <w:pPr>
              <w:rPr>
                <w:color w:val="333333"/>
                <w:sz w:val="24"/>
                <w:szCs w:val="24"/>
                <w:lang w:eastAsia="ru-RU"/>
              </w:rPr>
            </w:pPr>
            <w:r>
              <w:rPr>
                <w:sz w:val="23"/>
                <w:szCs w:val="23"/>
                <w:lang w:eastAsia="uk-UA"/>
              </w:rPr>
              <w:t xml:space="preserve">   </w:t>
            </w:r>
            <w:r w:rsidRPr="00FD7FF2">
              <w:rPr>
                <w:sz w:val="23"/>
                <w:szCs w:val="23"/>
                <w:lang w:eastAsia="uk-UA"/>
              </w:rPr>
              <w:t xml:space="preserve"> Державна реєстрація проводиться за відсутності підстав для відмови у державній реєстрації відразу після вчинення нотаріусом посвідчувального напису на документі або підписання ним документа щодо документів, поданих для державної реєстрації у результаті вчинення нотаріальних дій, передбачених абзацом першим частини третьої статті 4 Закону України «Про державну реєстрацію юридичних осіб, фізичних осіб – підприємців та громадських формувань». У разі нотаріального посвідчення правочину, правовий наслідок якого пов’язується з настанням певної обставини, державна реєстрація проводиться після настання певної обставини.</w:t>
            </w:r>
          </w:p>
        </w:tc>
      </w:tr>
      <w:tr w:rsidR="007425D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7425D0" w:rsidRPr="00AF33C2" w:rsidRDefault="007425D0" w:rsidP="00FD7FF2">
            <w:pPr>
              <w:jc w:val="center"/>
              <w:rPr>
                <w:sz w:val="24"/>
                <w:szCs w:val="24"/>
                <w:lang w:eastAsia="ru-RU"/>
              </w:rPr>
            </w:pPr>
            <w:r w:rsidRPr="00AF33C2">
              <w:rPr>
                <w:sz w:val="24"/>
                <w:szCs w:val="24"/>
                <w:lang w:eastAsia="ru-RU"/>
              </w:rPr>
              <w:t>1</w:t>
            </w:r>
            <w:r w:rsidR="00FD7FF2">
              <w:rPr>
                <w:sz w:val="24"/>
                <w:szCs w:val="24"/>
                <w:lang w:eastAsia="ru-RU"/>
              </w:rPr>
              <w:t>2</w:t>
            </w:r>
            <w:r w:rsidRPr="00AF33C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7425D0" w:rsidRPr="00AF33C2" w:rsidRDefault="007425D0" w:rsidP="00FD7FF2">
            <w:pPr>
              <w:jc w:val="left"/>
              <w:rPr>
                <w:sz w:val="24"/>
                <w:szCs w:val="24"/>
                <w:lang w:eastAsia="ru-RU"/>
              </w:rPr>
            </w:pPr>
            <w:r w:rsidRPr="00AF33C2">
              <w:rPr>
                <w:sz w:val="24"/>
                <w:szCs w:val="24"/>
                <w:lang w:eastAsia="ru-RU"/>
              </w:rPr>
              <w:t>Перелік підстав для відмови у наданні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BF2B22" w:rsidRPr="00C03E25" w:rsidRDefault="00FD7FF2" w:rsidP="00D754B0">
            <w:pPr>
              <w:pStyle w:val="rvps2"/>
              <w:spacing w:before="0" w:beforeAutospacing="0" w:after="0" w:afterAutospacing="0"/>
              <w:jc w:val="both"/>
              <w:rPr>
                <w:color w:val="333333"/>
                <w:lang w:val="uk-UA"/>
              </w:rPr>
            </w:pPr>
            <w:r w:rsidRPr="00FD7FF2">
              <w:rPr>
                <w:color w:val="333333"/>
                <w:lang w:val="uk-UA"/>
              </w:rPr>
              <w:t>Документи подано особою, яка не має на це повноважень; у Єдиному державному реєстрі містяться відомості про судове рішення щодо заборони проведення реєстраційної дії; у Державному реєстрі обтяжень рухомого майна містяться відомості про обтяження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 в результаті відчуження її таким засновником (учасником); 6 заяву про державну реєстрацію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 в результаті відчуження її таким засновником (учасником), подано щодо засновника (учасника), який на момент подання заяви внесений до Єдиного реєстру боржників (крім випадку, якщо таким засновником (учасником) є державний орган, орган місцевого самоврядування); документи подані до неналежного суб’єкта державної реєстрації; подання документів або відомостей, передбачених Законом України «Про державну реєстрацію юридичних осіб, фізичних осіб – підприємців та громадських формувань» не в повному обсязі; документи суперечать вимогам Конституції та законів України; 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 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 статут товариства поданий зі змінами, прийнятими без врахування голосів, які припадають на частку померлого учасника товариства</w:t>
            </w:r>
          </w:p>
        </w:tc>
      </w:tr>
      <w:tr w:rsidR="000316E1"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0316E1" w:rsidRPr="00AF33C2" w:rsidRDefault="000316E1" w:rsidP="00FD7FF2">
            <w:pPr>
              <w:jc w:val="center"/>
              <w:rPr>
                <w:sz w:val="24"/>
                <w:szCs w:val="24"/>
                <w:lang w:eastAsia="ru-RU"/>
              </w:rPr>
            </w:pPr>
            <w:r w:rsidRPr="00AF33C2">
              <w:rPr>
                <w:sz w:val="24"/>
                <w:szCs w:val="24"/>
                <w:lang w:eastAsia="ru-RU"/>
              </w:rPr>
              <w:t>1</w:t>
            </w:r>
            <w:r w:rsidR="00FD7FF2">
              <w:rPr>
                <w:sz w:val="24"/>
                <w:szCs w:val="24"/>
                <w:lang w:eastAsia="ru-RU"/>
              </w:rPr>
              <w:t>3</w:t>
            </w:r>
            <w:r w:rsidRPr="00AF33C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0316E1" w:rsidRPr="00AF33C2" w:rsidRDefault="000316E1" w:rsidP="00FD7FF2">
            <w:pPr>
              <w:jc w:val="left"/>
              <w:rPr>
                <w:sz w:val="24"/>
                <w:szCs w:val="24"/>
                <w:lang w:eastAsia="ru-RU"/>
              </w:rPr>
            </w:pPr>
            <w:r w:rsidRPr="00AF33C2">
              <w:rPr>
                <w:sz w:val="24"/>
                <w:szCs w:val="24"/>
                <w:lang w:eastAsia="ru-RU"/>
              </w:rPr>
              <w:t>Результат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0316E1" w:rsidRPr="002D7B74" w:rsidRDefault="000316E1" w:rsidP="00223D85">
            <w:pPr>
              <w:tabs>
                <w:tab w:val="left" w:pos="358"/>
                <w:tab w:val="left" w:pos="449"/>
              </w:tabs>
              <w:ind w:firstLine="217"/>
              <w:rPr>
                <w:sz w:val="23"/>
                <w:szCs w:val="23"/>
                <w:lang w:eastAsia="uk-UA"/>
              </w:rPr>
            </w:pPr>
            <w:r w:rsidRPr="002D7B74">
              <w:rPr>
                <w:sz w:val="23"/>
                <w:szCs w:val="23"/>
              </w:rPr>
              <w:t xml:space="preserve">Внесення відповідного запису до </w:t>
            </w:r>
            <w:r w:rsidRPr="002D7B74">
              <w:rPr>
                <w:sz w:val="23"/>
                <w:szCs w:val="23"/>
                <w:lang w:eastAsia="uk-UA"/>
              </w:rPr>
              <w:t>Єдиного державного реєстру;</w:t>
            </w:r>
          </w:p>
          <w:p w:rsidR="000316E1" w:rsidRPr="002D7B74" w:rsidRDefault="000316E1" w:rsidP="00223D85">
            <w:pPr>
              <w:tabs>
                <w:tab w:val="left" w:pos="358"/>
              </w:tabs>
              <w:ind w:firstLine="217"/>
              <w:rPr>
                <w:sz w:val="23"/>
                <w:szCs w:val="23"/>
                <w:lang w:eastAsia="uk-UA"/>
              </w:rPr>
            </w:pPr>
            <w:r w:rsidRPr="002D7B74">
              <w:rPr>
                <w:sz w:val="23"/>
                <w:szCs w:val="23"/>
              </w:rPr>
              <w:t xml:space="preserve">виписка з </w:t>
            </w:r>
            <w:r w:rsidRPr="002D7B74">
              <w:rPr>
                <w:sz w:val="23"/>
                <w:szCs w:val="23"/>
                <w:lang w:eastAsia="uk-UA"/>
              </w:rPr>
              <w:t>Єдиного державного реєстру – у разі внесення змін до відомостей, що відображаються у виписці;</w:t>
            </w:r>
          </w:p>
          <w:p w:rsidR="000316E1" w:rsidRPr="002D7B74" w:rsidRDefault="000316E1" w:rsidP="00223D85">
            <w:pPr>
              <w:tabs>
                <w:tab w:val="left" w:pos="358"/>
              </w:tabs>
              <w:ind w:firstLine="217"/>
              <w:rPr>
                <w:sz w:val="23"/>
                <w:szCs w:val="23"/>
                <w:lang w:eastAsia="uk-UA"/>
              </w:rPr>
            </w:pPr>
            <w:r w:rsidRPr="002D7B74">
              <w:rPr>
                <w:sz w:val="23"/>
                <w:szCs w:val="23"/>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0316E1" w:rsidRPr="002D7B74" w:rsidRDefault="000316E1" w:rsidP="00223D85">
            <w:pPr>
              <w:tabs>
                <w:tab w:val="left" w:pos="358"/>
                <w:tab w:val="left" w:pos="449"/>
              </w:tabs>
              <w:ind w:firstLine="217"/>
              <w:rPr>
                <w:sz w:val="23"/>
                <w:szCs w:val="23"/>
                <w:lang w:eastAsia="uk-UA"/>
              </w:rPr>
            </w:pPr>
            <w:r w:rsidRPr="002D7B74">
              <w:rPr>
                <w:sz w:val="23"/>
                <w:szCs w:val="23"/>
                <w:lang w:eastAsia="uk-UA"/>
              </w:rPr>
              <w:t>повідомлення про відмову у державній реєстрації із зазначенням виключного переліку підстав для відмови</w:t>
            </w:r>
          </w:p>
        </w:tc>
      </w:tr>
      <w:tr w:rsidR="000316E1" w:rsidRPr="00AF33C2" w:rsidTr="00A10DD5">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0316E1" w:rsidRPr="00AF33C2" w:rsidRDefault="00FD7FF2" w:rsidP="00AF33C2">
            <w:pPr>
              <w:jc w:val="center"/>
              <w:rPr>
                <w:sz w:val="24"/>
                <w:szCs w:val="24"/>
                <w:lang w:eastAsia="ru-RU"/>
              </w:rPr>
            </w:pPr>
            <w:r>
              <w:rPr>
                <w:sz w:val="24"/>
                <w:szCs w:val="24"/>
                <w:lang w:eastAsia="ru-RU"/>
              </w:rPr>
              <w:t>14</w:t>
            </w:r>
            <w:r w:rsidR="000316E1" w:rsidRPr="00AF33C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0316E1" w:rsidRPr="00AF33C2" w:rsidRDefault="000316E1" w:rsidP="00FD7FF2">
            <w:pPr>
              <w:jc w:val="left"/>
              <w:rPr>
                <w:sz w:val="24"/>
                <w:szCs w:val="24"/>
                <w:lang w:eastAsia="ru-RU"/>
              </w:rPr>
            </w:pPr>
            <w:r w:rsidRPr="00AF33C2">
              <w:rPr>
                <w:sz w:val="24"/>
                <w:szCs w:val="24"/>
                <w:lang w:eastAsia="ru-RU"/>
              </w:rPr>
              <w:t>Способи отримання відповіді (результату)</w:t>
            </w:r>
          </w:p>
        </w:tc>
        <w:tc>
          <w:tcPr>
            <w:tcW w:w="6202" w:type="dxa"/>
            <w:tcBorders>
              <w:top w:val="single" w:sz="4" w:space="0" w:color="auto"/>
              <w:left w:val="single" w:sz="4" w:space="0" w:color="auto"/>
              <w:bottom w:val="single" w:sz="4" w:space="0" w:color="auto"/>
              <w:right w:val="single" w:sz="4" w:space="0" w:color="auto"/>
            </w:tcBorders>
          </w:tcPr>
          <w:p w:rsidR="000316E1" w:rsidRPr="002D7B74" w:rsidRDefault="000316E1" w:rsidP="00223D85">
            <w:pPr>
              <w:pStyle w:val="a7"/>
              <w:tabs>
                <w:tab w:val="left" w:pos="358"/>
              </w:tabs>
              <w:ind w:left="0" w:firstLine="217"/>
              <w:rPr>
                <w:sz w:val="23"/>
                <w:szCs w:val="23"/>
              </w:rPr>
            </w:pPr>
            <w:r w:rsidRPr="002D7B74">
              <w:rPr>
                <w:sz w:val="23"/>
                <w:szCs w:val="23"/>
              </w:rPr>
              <w:t xml:space="preserve">Результати надання адміністративної послуги у сфері державної реєстрації (у тому числі виписка з </w:t>
            </w:r>
            <w:r w:rsidRPr="002D7B74">
              <w:rPr>
                <w:sz w:val="23"/>
                <w:szCs w:val="23"/>
                <w:lang w:eastAsia="uk-UA"/>
              </w:rPr>
              <w:t>Єдиного державного реєстру та установчий документ юридичної особи) в електронній формі</w:t>
            </w:r>
            <w:r w:rsidRPr="002D7B74">
              <w:rPr>
                <w:sz w:val="23"/>
                <w:szCs w:val="23"/>
              </w:rPr>
              <w:t xml:space="preserve"> оприлюднюються на порталі електронних сервісів та доступні для їх пошуку за кодом доступу.</w:t>
            </w:r>
          </w:p>
          <w:p w:rsidR="000316E1" w:rsidRPr="002D7B74" w:rsidRDefault="000316E1" w:rsidP="00223D85">
            <w:pPr>
              <w:pStyle w:val="a7"/>
              <w:tabs>
                <w:tab w:val="left" w:pos="358"/>
              </w:tabs>
              <w:ind w:left="0" w:firstLine="217"/>
              <w:rPr>
                <w:sz w:val="23"/>
                <w:szCs w:val="23"/>
              </w:rPr>
            </w:pPr>
            <w:r w:rsidRPr="002D7B74">
              <w:rPr>
                <w:sz w:val="23"/>
                <w:szCs w:val="23"/>
              </w:rPr>
              <w:t>За бажанням заявника з Єдиного державного реєстру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316E1" w:rsidRPr="002D7B74" w:rsidRDefault="000316E1" w:rsidP="00223D85">
            <w:pPr>
              <w:pStyle w:val="a7"/>
              <w:tabs>
                <w:tab w:val="left" w:pos="358"/>
              </w:tabs>
              <w:ind w:left="0" w:firstLine="217"/>
              <w:rPr>
                <w:sz w:val="23"/>
                <w:szCs w:val="23"/>
                <w:lang w:eastAsia="uk-UA"/>
              </w:rPr>
            </w:pPr>
            <w:r w:rsidRPr="002D7B74">
              <w:rPr>
                <w:sz w:val="23"/>
                <w:szCs w:val="23"/>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D7FF2" w:rsidRPr="00FD7FF2" w:rsidRDefault="00FD7FF2" w:rsidP="00FD7FF2">
      <w:pPr>
        <w:autoSpaceDE w:val="0"/>
        <w:autoSpaceDN w:val="0"/>
        <w:adjustRightInd w:val="0"/>
        <w:jc w:val="left"/>
        <w:rPr>
          <w:bCs/>
          <w:color w:val="000000"/>
          <w:sz w:val="16"/>
          <w:szCs w:val="16"/>
          <w:lang w:eastAsia="ru-RU"/>
        </w:rPr>
      </w:pPr>
      <w:r w:rsidRPr="00FD7FF2">
        <w:rPr>
          <w:bCs/>
          <w:color w:val="000000"/>
          <w:sz w:val="16"/>
          <w:szCs w:val="16"/>
          <w:lang w:eastAsia="ru-RU"/>
        </w:rPr>
        <w:t>*До належного налагодження інформаційної взаємодії між Єдиним державним реєстром та Державною податковою службою, у разі виявлення під час державної реєстрації</w:t>
      </w:r>
      <w:r>
        <w:rPr>
          <w:bCs/>
          <w:color w:val="000000"/>
          <w:sz w:val="16"/>
          <w:szCs w:val="16"/>
          <w:lang w:eastAsia="ru-RU"/>
        </w:rPr>
        <w:t xml:space="preserve"> </w:t>
      </w:r>
      <w:r w:rsidRPr="00FD7FF2">
        <w:rPr>
          <w:bCs/>
          <w:color w:val="000000"/>
          <w:sz w:val="16"/>
          <w:szCs w:val="16"/>
          <w:lang w:eastAsia="ru-RU"/>
        </w:rPr>
        <w:t>заявником бажання обрати спрощену систему оподаткування та/або зареєструватися платником податку на додану вартість та/або включитися до Реєстру неприбуткових</w:t>
      </w:r>
      <w:r>
        <w:rPr>
          <w:bCs/>
          <w:color w:val="000000"/>
          <w:sz w:val="16"/>
          <w:szCs w:val="16"/>
          <w:lang w:eastAsia="ru-RU"/>
        </w:rPr>
        <w:t xml:space="preserve"> </w:t>
      </w:r>
      <w:r w:rsidRPr="00FD7FF2">
        <w:rPr>
          <w:bCs/>
          <w:color w:val="000000"/>
          <w:sz w:val="16"/>
          <w:szCs w:val="16"/>
          <w:lang w:eastAsia="ru-RU"/>
        </w:rPr>
        <w:t>установ та організацій, в пакеті документів слід подавати окрему реєстраційну заяву;</w:t>
      </w:r>
    </w:p>
    <w:p w:rsidR="00AF33C2" w:rsidRPr="00FD7FF2" w:rsidRDefault="00FD7FF2" w:rsidP="00FD7FF2">
      <w:pPr>
        <w:autoSpaceDE w:val="0"/>
        <w:autoSpaceDN w:val="0"/>
        <w:adjustRightInd w:val="0"/>
        <w:jc w:val="left"/>
        <w:rPr>
          <w:bCs/>
          <w:color w:val="000000"/>
          <w:sz w:val="16"/>
          <w:szCs w:val="16"/>
          <w:lang w:eastAsia="ru-RU"/>
        </w:rPr>
      </w:pPr>
      <w:r w:rsidRPr="00FD7FF2">
        <w:rPr>
          <w:bCs/>
          <w:color w:val="000000"/>
          <w:sz w:val="16"/>
          <w:szCs w:val="16"/>
          <w:lang w:eastAsia="ru-RU"/>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w:t>
      </w:r>
      <w:r>
        <w:rPr>
          <w:bCs/>
          <w:color w:val="000000"/>
          <w:sz w:val="16"/>
          <w:szCs w:val="16"/>
          <w:lang w:eastAsia="ru-RU"/>
        </w:rPr>
        <w:t xml:space="preserve"> </w:t>
      </w:r>
      <w:r w:rsidRPr="00FD7FF2">
        <w:rPr>
          <w:bCs/>
          <w:color w:val="000000"/>
          <w:sz w:val="16"/>
          <w:szCs w:val="16"/>
          <w:lang w:eastAsia="ru-RU"/>
        </w:rPr>
        <w:t>документів в електронній формі</w:t>
      </w:r>
    </w:p>
    <w:p w:rsidR="00AF33C2" w:rsidRDefault="00AF33C2" w:rsidP="00AF33C2">
      <w:pPr>
        <w:tabs>
          <w:tab w:val="left" w:pos="6165"/>
        </w:tabs>
        <w:jc w:val="center"/>
        <w:rPr>
          <w:sz w:val="24"/>
          <w:szCs w:val="24"/>
          <w:lang w:eastAsia="ru-RU"/>
        </w:rPr>
      </w:pPr>
    </w:p>
    <w:p w:rsidR="00FD7FF2" w:rsidRPr="00AF33C2" w:rsidRDefault="00FD7FF2" w:rsidP="00AF33C2">
      <w:pPr>
        <w:tabs>
          <w:tab w:val="left" w:pos="6165"/>
        </w:tabs>
        <w:jc w:val="center"/>
        <w:rPr>
          <w:sz w:val="24"/>
          <w:szCs w:val="24"/>
          <w:lang w:eastAsia="ru-RU"/>
        </w:rPr>
      </w:pPr>
    </w:p>
    <w:p w:rsidR="00AF33C2" w:rsidRPr="00AF33C2" w:rsidRDefault="00AF33C2" w:rsidP="00AF33C2">
      <w:pPr>
        <w:jc w:val="left"/>
        <w:rPr>
          <w:lang w:eastAsia="ru-RU"/>
        </w:rPr>
      </w:pPr>
      <w:r w:rsidRPr="00AF33C2">
        <w:rPr>
          <w:lang w:eastAsia="ru-RU"/>
        </w:rPr>
        <w:t xml:space="preserve">Начальник управління «Центр </w:t>
      </w:r>
    </w:p>
    <w:p w:rsidR="00AF33C2" w:rsidRPr="00AF33C2" w:rsidRDefault="00AF33C2" w:rsidP="00AF33C2">
      <w:pPr>
        <w:jc w:val="left"/>
        <w:rPr>
          <w:lang w:eastAsia="ru-RU"/>
        </w:rPr>
      </w:pPr>
      <w:r w:rsidRPr="00AF33C2">
        <w:rPr>
          <w:lang w:eastAsia="ru-RU"/>
        </w:rPr>
        <w:t xml:space="preserve">надання адміністративних послуг </w:t>
      </w:r>
    </w:p>
    <w:p w:rsidR="00AF33C2" w:rsidRPr="00AF33C2" w:rsidRDefault="00AF33C2" w:rsidP="00AF33C2">
      <w:pPr>
        <w:jc w:val="left"/>
        <w:rPr>
          <w:lang w:eastAsia="ru-RU"/>
        </w:rPr>
      </w:pPr>
      <w:r w:rsidRPr="00AF33C2">
        <w:rPr>
          <w:lang w:eastAsia="ru-RU"/>
        </w:rPr>
        <w:t>у м. Суми» Сумської міської ради</w:t>
      </w:r>
      <w:r w:rsidRPr="00AF33C2">
        <w:rPr>
          <w:lang w:eastAsia="ru-RU"/>
        </w:rPr>
        <w:tab/>
      </w:r>
      <w:r w:rsidRPr="00AF33C2">
        <w:rPr>
          <w:lang w:eastAsia="ru-RU"/>
        </w:rPr>
        <w:tab/>
        <w:t>_______________</w:t>
      </w:r>
      <w:r w:rsidRPr="00AF33C2">
        <w:rPr>
          <w:lang w:eastAsia="ru-RU"/>
        </w:rPr>
        <w:tab/>
      </w:r>
      <w:r w:rsidRPr="00AF33C2">
        <w:rPr>
          <w:lang w:eastAsia="ru-RU"/>
        </w:rPr>
        <w:tab/>
        <w:t>Стрижова А.В.</w:t>
      </w:r>
    </w:p>
    <w:p w:rsidR="00AF33C2" w:rsidRPr="00AF33C2" w:rsidRDefault="00AF33C2" w:rsidP="00AF33C2">
      <w:pPr>
        <w:ind w:left="-709"/>
        <w:jc w:val="left"/>
        <w:rPr>
          <w:sz w:val="24"/>
          <w:szCs w:val="24"/>
          <w:lang w:eastAsia="ru-RU"/>
        </w:rPr>
      </w:pPr>
      <w:r w:rsidRPr="00AF33C2">
        <w:rPr>
          <w:b/>
          <w:sz w:val="24"/>
          <w:szCs w:val="24"/>
          <w:lang w:eastAsia="ru-RU"/>
        </w:rPr>
        <w:t xml:space="preserve">                                                                                                     </w:t>
      </w:r>
      <w:r w:rsidRPr="00AF33C2">
        <w:rPr>
          <w:sz w:val="24"/>
          <w:szCs w:val="24"/>
          <w:lang w:eastAsia="ru-RU"/>
        </w:rPr>
        <w:t>(підпис)</w:t>
      </w:r>
    </w:p>
    <w:sectPr w:rsidR="00AF33C2" w:rsidRPr="00AF33C2" w:rsidSect="00906324">
      <w:headerReference w:type="default" r:id="rId8"/>
      <w:pgSz w:w="11906" w:h="16838"/>
      <w:pgMar w:top="709" w:right="707" w:bottom="850"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5D4" w:rsidRDefault="00A855D4" w:rsidP="00776DE0">
      <w:r>
        <w:separator/>
      </w:r>
    </w:p>
  </w:endnote>
  <w:endnote w:type="continuationSeparator" w:id="0">
    <w:p w:rsidR="00A855D4" w:rsidRDefault="00A855D4" w:rsidP="007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5D4" w:rsidRDefault="00A855D4" w:rsidP="00776DE0">
      <w:r>
        <w:separator/>
      </w:r>
    </w:p>
  </w:footnote>
  <w:footnote w:type="continuationSeparator" w:id="0">
    <w:p w:rsidR="00A855D4" w:rsidRDefault="00A855D4" w:rsidP="0077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D0" w:rsidRDefault="007425D0" w:rsidP="006B3860">
    <w:pPr>
      <w:pStyle w:val="a3"/>
      <w:jc w:val="center"/>
    </w:pPr>
    <w:r w:rsidRPr="00F331A8">
      <w:rPr>
        <w:sz w:val="24"/>
        <w:szCs w:val="24"/>
      </w:rPr>
      <w:fldChar w:fldCharType="begin"/>
    </w:r>
    <w:r w:rsidRPr="00F331A8">
      <w:rPr>
        <w:sz w:val="24"/>
        <w:szCs w:val="24"/>
      </w:rPr>
      <w:instrText>PAGE   \* MERGEFORMAT</w:instrText>
    </w:r>
    <w:r w:rsidRPr="00F331A8">
      <w:rPr>
        <w:sz w:val="24"/>
        <w:szCs w:val="24"/>
      </w:rPr>
      <w:fldChar w:fldCharType="separate"/>
    </w:r>
    <w:r w:rsidR="00B129E9" w:rsidRPr="00B129E9">
      <w:rPr>
        <w:noProof/>
        <w:sz w:val="24"/>
        <w:szCs w:val="24"/>
        <w:lang w:val="ru-RU"/>
      </w:rPr>
      <w:t>2</w:t>
    </w:r>
    <w:r w:rsidRPr="00F331A8">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71DB"/>
    <w:multiLevelType w:val="hybridMultilevel"/>
    <w:tmpl w:val="30C08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17954"/>
    <w:multiLevelType w:val="hybridMultilevel"/>
    <w:tmpl w:val="AE1E58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04F2267"/>
    <w:multiLevelType w:val="hybridMultilevel"/>
    <w:tmpl w:val="3698CA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37F0123"/>
    <w:multiLevelType w:val="hybridMultilevel"/>
    <w:tmpl w:val="B0B0E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B19CE"/>
    <w:multiLevelType w:val="hybridMultilevel"/>
    <w:tmpl w:val="F5C4F7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CC97378"/>
    <w:multiLevelType w:val="hybridMultilevel"/>
    <w:tmpl w:val="C150A7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51D9349E"/>
    <w:multiLevelType w:val="hybridMultilevel"/>
    <w:tmpl w:val="3944658C"/>
    <w:lvl w:ilvl="0" w:tplc="C7464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1717A4"/>
    <w:multiLevelType w:val="hybridMultilevel"/>
    <w:tmpl w:val="08142616"/>
    <w:lvl w:ilvl="0" w:tplc="3F62FD3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5A764F"/>
    <w:multiLevelType w:val="hybridMultilevel"/>
    <w:tmpl w:val="DF80E4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6E34013C"/>
    <w:multiLevelType w:val="hybridMultilevel"/>
    <w:tmpl w:val="7D9A114E"/>
    <w:lvl w:ilvl="0" w:tplc="D5BAE7F0">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9"/>
  </w:num>
  <w:num w:numId="5">
    <w:abstractNumId w:val="8"/>
  </w:num>
  <w:num w:numId="6">
    <w:abstractNumId w:val="5"/>
  </w:num>
  <w:num w:numId="7">
    <w:abstractNumId w:val="0"/>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E0"/>
    <w:rsid w:val="00017DD5"/>
    <w:rsid w:val="000279A9"/>
    <w:rsid w:val="000316E1"/>
    <w:rsid w:val="00032D97"/>
    <w:rsid w:val="00034FD5"/>
    <w:rsid w:val="00057854"/>
    <w:rsid w:val="00057A06"/>
    <w:rsid w:val="00057BF1"/>
    <w:rsid w:val="00070AF0"/>
    <w:rsid w:val="00073024"/>
    <w:rsid w:val="00090670"/>
    <w:rsid w:val="00090FB9"/>
    <w:rsid w:val="000A620F"/>
    <w:rsid w:val="000B27F3"/>
    <w:rsid w:val="000B4616"/>
    <w:rsid w:val="000C4DFD"/>
    <w:rsid w:val="000D608A"/>
    <w:rsid w:val="000E171D"/>
    <w:rsid w:val="000E35D1"/>
    <w:rsid w:val="000F72C4"/>
    <w:rsid w:val="00105C49"/>
    <w:rsid w:val="0010626C"/>
    <w:rsid w:val="00122561"/>
    <w:rsid w:val="001357FE"/>
    <w:rsid w:val="00136A1C"/>
    <w:rsid w:val="001440C1"/>
    <w:rsid w:val="001844E1"/>
    <w:rsid w:val="00193E60"/>
    <w:rsid w:val="001A17BD"/>
    <w:rsid w:val="001A2E00"/>
    <w:rsid w:val="001A4A9F"/>
    <w:rsid w:val="001C4478"/>
    <w:rsid w:val="001C52B8"/>
    <w:rsid w:val="001C7371"/>
    <w:rsid w:val="001C744B"/>
    <w:rsid w:val="00202FAC"/>
    <w:rsid w:val="0022597E"/>
    <w:rsid w:val="00234C80"/>
    <w:rsid w:val="00243B17"/>
    <w:rsid w:val="002466E9"/>
    <w:rsid w:val="002676CB"/>
    <w:rsid w:val="002717A3"/>
    <w:rsid w:val="00272F1D"/>
    <w:rsid w:val="002947BE"/>
    <w:rsid w:val="002A12AE"/>
    <w:rsid w:val="002A1550"/>
    <w:rsid w:val="002A1DF6"/>
    <w:rsid w:val="002A24A6"/>
    <w:rsid w:val="002B6275"/>
    <w:rsid w:val="002D1280"/>
    <w:rsid w:val="002F0E8B"/>
    <w:rsid w:val="002F5FBD"/>
    <w:rsid w:val="002F6AFF"/>
    <w:rsid w:val="00340B26"/>
    <w:rsid w:val="00346C3F"/>
    <w:rsid w:val="00347702"/>
    <w:rsid w:val="00351461"/>
    <w:rsid w:val="00352DC4"/>
    <w:rsid w:val="00353862"/>
    <w:rsid w:val="00356B8E"/>
    <w:rsid w:val="00367165"/>
    <w:rsid w:val="00367625"/>
    <w:rsid w:val="0038251F"/>
    <w:rsid w:val="00391E58"/>
    <w:rsid w:val="003A1CBE"/>
    <w:rsid w:val="003A50F0"/>
    <w:rsid w:val="003B5D12"/>
    <w:rsid w:val="003F0B60"/>
    <w:rsid w:val="00407EA8"/>
    <w:rsid w:val="00416046"/>
    <w:rsid w:val="00432186"/>
    <w:rsid w:val="00464672"/>
    <w:rsid w:val="00476847"/>
    <w:rsid w:val="004811DB"/>
    <w:rsid w:val="004868AF"/>
    <w:rsid w:val="00496C84"/>
    <w:rsid w:val="004A7D64"/>
    <w:rsid w:val="004B10C8"/>
    <w:rsid w:val="004B62E4"/>
    <w:rsid w:val="004C6B22"/>
    <w:rsid w:val="004E2E1F"/>
    <w:rsid w:val="0050594D"/>
    <w:rsid w:val="00520A9F"/>
    <w:rsid w:val="00527CB6"/>
    <w:rsid w:val="00567815"/>
    <w:rsid w:val="005871C2"/>
    <w:rsid w:val="00595F9F"/>
    <w:rsid w:val="005A4619"/>
    <w:rsid w:val="005A4DCD"/>
    <w:rsid w:val="005B1B82"/>
    <w:rsid w:val="005C0D64"/>
    <w:rsid w:val="005D541D"/>
    <w:rsid w:val="005F1B50"/>
    <w:rsid w:val="005F4812"/>
    <w:rsid w:val="005F6B8E"/>
    <w:rsid w:val="005F6FFE"/>
    <w:rsid w:val="00616653"/>
    <w:rsid w:val="006300CF"/>
    <w:rsid w:val="006374FD"/>
    <w:rsid w:val="00641F36"/>
    <w:rsid w:val="00651B59"/>
    <w:rsid w:val="00670ACE"/>
    <w:rsid w:val="0068776F"/>
    <w:rsid w:val="006953EE"/>
    <w:rsid w:val="006A451B"/>
    <w:rsid w:val="006A5F87"/>
    <w:rsid w:val="006B32FA"/>
    <w:rsid w:val="006B3860"/>
    <w:rsid w:val="006C0C25"/>
    <w:rsid w:val="006D0012"/>
    <w:rsid w:val="006D7407"/>
    <w:rsid w:val="0071336E"/>
    <w:rsid w:val="0072293E"/>
    <w:rsid w:val="007274A5"/>
    <w:rsid w:val="00731C01"/>
    <w:rsid w:val="00740F9E"/>
    <w:rsid w:val="007425D0"/>
    <w:rsid w:val="007744D0"/>
    <w:rsid w:val="00776DE0"/>
    <w:rsid w:val="0078486E"/>
    <w:rsid w:val="007C1BB3"/>
    <w:rsid w:val="007D05FA"/>
    <w:rsid w:val="007D1A45"/>
    <w:rsid w:val="007D426C"/>
    <w:rsid w:val="007F21E6"/>
    <w:rsid w:val="00831A73"/>
    <w:rsid w:val="008454AB"/>
    <w:rsid w:val="00846E0D"/>
    <w:rsid w:val="00861A85"/>
    <w:rsid w:val="008656C2"/>
    <w:rsid w:val="00890E9B"/>
    <w:rsid w:val="008A3057"/>
    <w:rsid w:val="008C2BB1"/>
    <w:rsid w:val="008C57F4"/>
    <w:rsid w:val="008D16A9"/>
    <w:rsid w:val="008D40FD"/>
    <w:rsid w:val="008E62D5"/>
    <w:rsid w:val="008E7C17"/>
    <w:rsid w:val="00906324"/>
    <w:rsid w:val="0091169B"/>
    <w:rsid w:val="009133D9"/>
    <w:rsid w:val="00917F95"/>
    <w:rsid w:val="009275C3"/>
    <w:rsid w:val="00953882"/>
    <w:rsid w:val="0095427D"/>
    <w:rsid w:val="0096256D"/>
    <w:rsid w:val="009A067F"/>
    <w:rsid w:val="009A0C3E"/>
    <w:rsid w:val="009C411A"/>
    <w:rsid w:val="009D03CB"/>
    <w:rsid w:val="009E501F"/>
    <w:rsid w:val="009F090B"/>
    <w:rsid w:val="00A05468"/>
    <w:rsid w:val="00A10DD5"/>
    <w:rsid w:val="00A372C3"/>
    <w:rsid w:val="00A61B6D"/>
    <w:rsid w:val="00A719DC"/>
    <w:rsid w:val="00A855D4"/>
    <w:rsid w:val="00A90757"/>
    <w:rsid w:val="00AB6F39"/>
    <w:rsid w:val="00AF33C2"/>
    <w:rsid w:val="00B04AFE"/>
    <w:rsid w:val="00B129E9"/>
    <w:rsid w:val="00B235B3"/>
    <w:rsid w:val="00B30EF6"/>
    <w:rsid w:val="00B348F2"/>
    <w:rsid w:val="00B37C4C"/>
    <w:rsid w:val="00B55459"/>
    <w:rsid w:val="00B642E3"/>
    <w:rsid w:val="00B80D86"/>
    <w:rsid w:val="00B82373"/>
    <w:rsid w:val="00B8448A"/>
    <w:rsid w:val="00B8566F"/>
    <w:rsid w:val="00B9136D"/>
    <w:rsid w:val="00BD042A"/>
    <w:rsid w:val="00BD61C0"/>
    <w:rsid w:val="00BD685A"/>
    <w:rsid w:val="00BD739F"/>
    <w:rsid w:val="00BD7DB2"/>
    <w:rsid w:val="00BF2B22"/>
    <w:rsid w:val="00C03E25"/>
    <w:rsid w:val="00C04CE7"/>
    <w:rsid w:val="00C14B41"/>
    <w:rsid w:val="00C3466D"/>
    <w:rsid w:val="00C368D4"/>
    <w:rsid w:val="00C8006F"/>
    <w:rsid w:val="00C97B2D"/>
    <w:rsid w:val="00CB5CEF"/>
    <w:rsid w:val="00CD73B3"/>
    <w:rsid w:val="00CE68BF"/>
    <w:rsid w:val="00CF5213"/>
    <w:rsid w:val="00D00374"/>
    <w:rsid w:val="00D04FFD"/>
    <w:rsid w:val="00D34D34"/>
    <w:rsid w:val="00D36E80"/>
    <w:rsid w:val="00D70BB1"/>
    <w:rsid w:val="00D754B0"/>
    <w:rsid w:val="00D80353"/>
    <w:rsid w:val="00D9540B"/>
    <w:rsid w:val="00DA1E68"/>
    <w:rsid w:val="00DB06CF"/>
    <w:rsid w:val="00DE3B8B"/>
    <w:rsid w:val="00E04BD3"/>
    <w:rsid w:val="00E22B15"/>
    <w:rsid w:val="00E458C9"/>
    <w:rsid w:val="00E60B7B"/>
    <w:rsid w:val="00E843C3"/>
    <w:rsid w:val="00E85384"/>
    <w:rsid w:val="00E93BAB"/>
    <w:rsid w:val="00EB09BD"/>
    <w:rsid w:val="00EB3E6B"/>
    <w:rsid w:val="00EB7A13"/>
    <w:rsid w:val="00F0286B"/>
    <w:rsid w:val="00F04907"/>
    <w:rsid w:val="00F06368"/>
    <w:rsid w:val="00F15032"/>
    <w:rsid w:val="00F21050"/>
    <w:rsid w:val="00F23CF0"/>
    <w:rsid w:val="00F331A8"/>
    <w:rsid w:val="00F34403"/>
    <w:rsid w:val="00F41A32"/>
    <w:rsid w:val="00F63360"/>
    <w:rsid w:val="00F63AB5"/>
    <w:rsid w:val="00F94EC9"/>
    <w:rsid w:val="00FA34DA"/>
    <w:rsid w:val="00FA6936"/>
    <w:rsid w:val="00FB2895"/>
    <w:rsid w:val="00FB3CA3"/>
    <w:rsid w:val="00FC7425"/>
    <w:rsid w:val="00FD7FF2"/>
    <w:rsid w:val="00FE47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10893"/>
  <w14:defaultImageDpi w14:val="0"/>
  <w15:docId w15:val="{D5691E2E-F7AA-4EB1-B206-4ED077A9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0806">
      <w:marLeft w:val="0"/>
      <w:marRight w:val="0"/>
      <w:marTop w:val="0"/>
      <w:marBottom w:val="0"/>
      <w:divBdr>
        <w:top w:val="none" w:sz="0" w:space="0" w:color="auto"/>
        <w:left w:val="none" w:sz="0" w:space="0" w:color="auto"/>
        <w:bottom w:val="none" w:sz="0" w:space="0" w:color="auto"/>
        <w:right w:val="none" w:sz="0" w:space="0" w:color="auto"/>
      </w:divBdr>
    </w:div>
    <w:div w:id="239560807">
      <w:marLeft w:val="0"/>
      <w:marRight w:val="0"/>
      <w:marTop w:val="0"/>
      <w:marBottom w:val="0"/>
      <w:divBdr>
        <w:top w:val="none" w:sz="0" w:space="0" w:color="auto"/>
        <w:left w:val="none" w:sz="0" w:space="0" w:color="auto"/>
        <w:bottom w:val="none" w:sz="0" w:space="0" w:color="auto"/>
        <w:right w:val="none" w:sz="0" w:space="0" w:color="auto"/>
      </w:divBdr>
    </w:div>
    <w:div w:id="239560808">
      <w:marLeft w:val="0"/>
      <w:marRight w:val="0"/>
      <w:marTop w:val="0"/>
      <w:marBottom w:val="1500"/>
      <w:divBdr>
        <w:top w:val="none" w:sz="0" w:space="0" w:color="auto"/>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239560811">
              <w:marLeft w:val="-225"/>
              <w:marRight w:val="-225"/>
              <w:marTop w:val="0"/>
              <w:marBottom w:val="0"/>
              <w:divBdr>
                <w:top w:val="none" w:sz="0" w:space="0" w:color="auto"/>
                <w:left w:val="none" w:sz="0" w:space="0" w:color="auto"/>
                <w:bottom w:val="none" w:sz="0" w:space="0" w:color="auto"/>
                <w:right w:val="none" w:sz="0" w:space="0" w:color="auto"/>
              </w:divBdr>
              <w:divsChild>
                <w:div w:id="239560812">
                  <w:marLeft w:val="0"/>
                  <w:marRight w:val="0"/>
                  <w:marTop w:val="0"/>
                  <w:marBottom w:val="0"/>
                  <w:divBdr>
                    <w:top w:val="none" w:sz="0" w:space="0" w:color="auto"/>
                    <w:left w:val="none" w:sz="0" w:space="0" w:color="auto"/>
                    <w:bottom w:val="none" w:sz="0" w:space="0" w:color="auto"/>
                    <w:right w:val="none" w:sz="0" w:space="0" w:color="auto"/>
                  </w:divBdr>
                  <w:divsChild>
                    <w:div w:id="239560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9560813">
      <w:marLeft w:val="0"/>
      <w:marRight w:val="0"/>
      <w:marTop w:val="0"/>
      <w:marBottom w:val="0"/>
      <w:divBdr>
        <w:top w:val="none" w:sz="0" w:space="0" w:color="auto"/>
        <w:left w:val="none" w:sz="0" w:space="0" w:color="auto"/>
        <w:bottom w:val="none" w:sz="0" w:space="0" w:color="auto"/>
        <w:right w:val="none" w:sz="0" w:space="0" w:color="auto"/>
      </w:divBdr>
    </w:div>
    <w:div w:id="239560814">
      <w:marLeft w:val="0"/>
      <w:marRight w:val="0"/>
      <w:marTop w:val="0"/>
      <w:marBottom w:val="0"/>
      <w:divBdr>
        <w:top w:val="none" w:sz="0" w:space="0" w:color="auto"/>
        <w:left w:val="none" w:sz="0" w:space="0" w:color="auto"/>
        <w:bottom w:val="none" w:sz="0" w:space="0" w:color="auto"/>
        <w:right w:val="none" w:sz="0" w:space="0" w:color="auto"/>
      </w:divBdr>
    </w:div>
    <w:div w:id="405340994">
      <w:bodyDiv w:val="1"/>
      <w:marLeft w:val="0"/>
      <w:marRight w:val="0"/>
      <w:marTop w:val="0"/>
      <w:marBottom w:val="0"/>
      <w:divBdr>
        <w:top w:val="none" w:sz="0" w:space="0" w:color="auto"/>
        <w:left w:val="none" w:sz="0" w:space="0" w:color="auto"/>
        <w:bottom w:val="none" w:sz="0" w:space="0" w:color="auto"/>
        <w:right w:val="none" w:sz="0" w:space="0" w:color="auto"/>
      </w:divBdr>
    </w:div>
    <w:div w:id="407308967">
      <w:bodyDiv w:val="1"/>
      <w:marLeft w:val="0"/>
      <w:marRight w:val="0"/>
      <w:marTop w:val="0"/>
      <w:marBottom w:val="0"/>
      <w:divBdr>
        <w:top w:val="none" w:sz="0" w:space="0" w:color="auto"/>
        <w:left w:val="none" w:sz="0" w:space="0" w:color="auto"/>
        <w:bottom w:val="none" w:sz="0" w:space="0" w:color="auto"/>
        <w:right w:val="none" w:sz="0" w:space="0" w:color="auto"/>
      </w:divBdr>
    </w:div>
    <w:div w:id="456143020">
      <w:bodyDiv w:val="1"/>
      <w:marLeft w:val="0"/>
      <w:marRight w:val="0"/>
      <w:marTop w:val="0"/>
      <w:marBottom w:val="0"/>
      <w:divBdr>
        <w:top w:val="none" w:sz="0" w:space="0" w:color="auto"/>
        <w:left w:val="none" w:sz="0" w:space="0" w:color="auto"/>
        <w:bottom w:val="none" w:sz="0" w:space="0" w:color="auto"/>
        <w:right w:val="none" w:sz="0" w:space="0" w:color="auto"/>
      </w:divBdr>
    </w:div>
    <w:div w:id="607927664">
      <w:bodyDiv w:val="1"/>
      <w:marLeft w:val="0"/>
      <w:marRight w:val="0"/>
      <w:marTop w:val="0"/>
      <w:marBottom w:val="0"/>
      <w:divBdr>
        <w:top w:val="none" w:sz="0" w:space="0" w:color="auto"/>
        <w:left w:val="none" w:sz="0" w:space="0" w:color="auto"/>
        <w:bottom w:val="none" w:sz="0" w:space="0" w:color="auto"/>
        <w:right w:val="none" w:sz="0" w:space="0" w:color="auto"/>
      </w:divBdr>
    </w:div>
    <w:div w:id="849032023">
      <w:bodyDiv w:val="1"/>
      <w:marLeft w:val="0"/>
      <w:marRight w:val="0"/>
      <w:marTop w:val="0"/>
      <w:marBottom w:val="0"/>
      <w:divBdr>
        <w:top w:val="none" w:sz="0" w:space="0" w:color="auto"/>
        <w:left w:val="none" w:sz="0" w:space="0" w:color="auto"/>
        <w:bottom w:val="none" w:sz="0" w:space="0" w:color="auto"/>
        <w:right w:val="none" w:sz="0" w:space="0" w:color="auto"/>
      </w:divBdr>
    </w:div>
    <w:div w:id="881331549">
      <w:bodyDiv w:val="1"/>
      <w:marLeft w:val="0"/>
      <w:marRight w:val="0"/>
      <w:marTop w:val="0"/>
      <w:marBottom w:val="0"/>
      <w:divBdr>
        <w:top w:val="none" w:sz="0" w:space="0" w:color="auto"/>
        <w:left w:val="none" w:sz="0" w:space="0" w:color="auto"/>
        <w:bottom w:val="none" w:sz="0" w:space="0" w:color="auto"/>
        <w:right w:val="none" w:sz="0" w:space="0" w:color="auto"/>
      </w:divBdr>
    </w:div>
    <w:div w:id="1047604190">
      <w:bodyDiv w:val="1"/>
      <w:marLeft w:val="0"/>
      <w:marRight w:val="0"/>
      <w:marTop w:val="0"/>
      <w:marBottom w:val="0"/>
      <w:divBdr>
        <w:top w:val="none" w:sz="0" w:space="0" w:color="auto"/>
        <w:left w:val="none" w:sz="0" w:space="0" w:color="auto"/>
        <w:bottom w:val="none" w:sz="0" w:space="0" w:color="auto"/>
        <w:right w:val="none" w:sz="0" w:space="0" w:color="auto"/>
      </w:divBdr>
    </w:div>
    <w:div w:id="1379361030">
      <w:bodyDiv w:val="1"/>
      <w:marLeft w:val="0"/>
      <w:marRight w:val="0"/>
      <w:marTop w:val="0"/>
      <w:marBottom w:val="0"/>
      <w:divBdr>
        <w:top w:val="none" w:sz="0" w:space="0" w:color="auto"/>
        <w:left w:val="none" w:sz="0" w:space="0" w:color="auto"/>
        <w:bottom w:val="none" w:sz="0" w:space="0" w:color="auto"/>
        <w:right w:val="none" w:sz="0" w:space="0" w:color="auto"/>
      </w:divBdr>
    </w:div>
    <w:div w:id="1439644079">
      <w:bodyDiv w:val="1"/>
      <w:marLeft w:val="0"/>
      <w:marRight w:val="0"/>
      <w:marTop w:val="0"/>
      <w:marBottom w:val="0"/>
      <w:divBdr>
        <w:top w:val="none" w:sz="0" w:space="0" w:color="auto"/>
        <w:left w:val="none" w:sz="0" w:space="0" w:color="auto"/>
        <w:bottom w:val="none" w:sz="0" w:space="0" w:color="auto"/>
        <w:right w:val="none" w:sz="0" w:space="0" w:color="auto"/>
      </w:divBdr>
    </w:div>
    <w:div w:id="1558857739">
      <w:bodyDiv w:val="1"/>
      <w:marLeft w:val="0"/>
      <w:marRight w:val="0"/>
      <w:marTop w:val="0"/>
      <w:marBottom w:val="0"/>
      <w:divBdr>
        <w:top w:val="none" w:sz="0" w:space="0" w:color="auto"/>
        <w:left w:val="none" w:sz="0" w:space="0" w:color="auto"/>
        <w:bottom w:val="none" w:sz="0" w:space="0" w:color="auto"/>
        <w:right w:val="none" w:sz="0" w:space="0" w:color="auto"/>
      </w:divBdr>
    </w:div>
    <w:div w:id="1714621097">
      <w:bodyDiv w:val="1"/>
      <w:marLeft w:val="0"/>
      <w:marRight w:val="0"/>
      <w:marTop w:val="0"/>
      <w:marBottom w:val="0"/>
      <w:divBdr>
        <w:top w:val="none" w:sz="0" w:space="0" w:color="auto"/>
        <w:left w:val="none" w:sz="0" w:space="0" w:color="auto"/>
        <w:bottom w:val="none" w:sz="0" w:space="0" w:color="auto"/>
        <w:right w:val="none" w:sz="0" w:space="0" w:color="auto"/>
      </w:divBdr>
    </w:div>
    <w:div w:id="1834833619">
      <w:bodyDiv w:val="1"/>
      <w:marLeft w:val="0"/>
      <w:marRight w:val="0"/>
      <w:marTop w:val="0"/>
      <w:marBottom w:val="0"/>
      <w:divBdr>
        <w:top w:val="none" w:sz="0" w:space="0" w:color="auto"/>
        <w:left w:val="none" w:sz="0" w:space="0" w:color="auto"/>
        <w:bottom w:val="none" w:sz="0" w:space="0" w:color="auto"/>
        <w:right w:val="none" w:sz="0" w:space="0" w:color="auto"/>
      </w:divBdr>
    </w:div>
    <w:div w:id="1835761312">
      <w:bodyDiv w:val="1"/>
      <w:marLeft w:val="0"/>
      <w:marRight w:val="0"/>
      <w:marTop w:val="0"/>
      <w:marBottom w:val="0"/>
      <w:divBdr>
        <w:top w:val="none" w:sz="0" w:space="0" w:color="auto"/>
        <w:left w:val="none" w:sz="0" w:space="0" w:color="auto"/>
        <w:bottom w:val="none" w:sz="0" w:space="0" w:color="auto"/>
        <w:right w:val="none" w:sz="0" w:space="0" w:color="auto"/>
      </w:divBdr>
    </w:div>
    <w:div w:id="1923905339">
      <w:bodyDiv w:val="1"/>
      <w:marLeft w:val="0"/>
      <w:marRight w:val="0"/>
      <w:marTop w:val="0"/>
      <w:marBottom w:val="0"/>
      <w:divBdr>
        <w:top w:val="none" w:sz="0" w:space="0" w:color="auto"/>
        <w:left w:val="none" w:sz="0" w:space="0" w:color="auto"/>
        <w:bottom w:val="none" w:sz="0" w:space="0" w:color="auto"/>
        <w:right w:val="none" w:sz="0" w:space="0" w:color="auto"/>
      </w:divBdr>
    </w:div>
    <w:div w:id="20356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Примірна форма</vt:lpstr>
    </vt:vector>
  </TitlesOfParts>
  <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dc:title>
  <dc:creator>Яна Коломієць</dc:creator>
  <cp:lastModifiedBy>Гримайло Валерія Валеріївна</cp:lastModifiedBy>
  <cp:revision>2</cp:revision>
  <cp:lastPrinted>2023-01-02T13:22:00Z</cp:lastPrinted>
  <dcterms:created xsi:type="dcterms:W3CDTF">2023-01-02T13:23:00Z</dcterms:created>
  <dcterms:modified xsi:type="dcterms:W3CDTF">2023-01-02T13:23:00Z</dcterms:modified>
</cp:coreProperties>
</file>