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C2" w:rsidRPr="00AF33C2" w:rsidRDefault="00AF33C2" w:rsidP="00AF33C2">
      <w:pPr>
        <w:jc w:val="center"/>
        <w:rPr>
          <w:b/>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572"/>
      </w:tblGrid>
      <w:tr w:rsidR="009C411A" w:rsidRPr="009C411A" w:rsidTr="00A10DD5">
        <w:trPr>
          <w:trHeight w:val="1155"/>
        </w:trPr>
        <w:tc>
          <w:tcPr>
            <w:tcW w:w="4572" w:type="dxa"/>
          </w:tcPr>
          <w:p w:rsidR="009C411A" w:rsidRPr="009C411A" w:rsidRDefault="009C411A" w:rsidP="009C411A">
            <w:pPr>
              <w:jc w:val="left"/>
              <w:rPr>
                <w:lang w:val="ru-RU" w:eastAsia="ru-RU"/>
              </w:rPr>
            </w:pPr>
            <w:r w:rsidRPr="009C411A">
              <w:rPr>
                <w:lang w:val="ru-RU" w:eastAsia="ru-RU"/>
              </w:rPr>
              <w:t>ЗАТВЕРДЖЕНО</w:t>
            </w:r>
          </w:p>
          <w:p w:rsidR="009C411A" w:rsidRPr="009C411A" w:rsidRDefault="009C411A" w:rsidP="009C411A">
            <w:pPr>
              <w:jc w:val="left"/>
              <w:rPr>
                <w:u w:val="single"/>
                <w:lang w:eastAsia="ru-RU"/>
              </w:rPr>
            </w:pPr>
            <w:r w:rsidRPr="009C411A">
              <w:rPr>
                <w:u w:val="single"/>
                <w:lang w:eastAsia="ru-RU"/>
              </w:rPr>
              <w:t>Заступник міського голови з питань діяльності виконавчих органів ради</w:t>
            </w:r>
          </w:p>
          <w:p w:rsidR="009C411A" w:rsidRPr="009C411A" w:rsidRDefault="009C411A" w:rsidP="009C411A">
            <w:pPr>
              <w:jc w:val="left"/>
              <w:rPr>
                <w:lang w:eastAsia="ru-RU"/>
              </w:rPr>
            </w:pPr>
            <w:r w:rsidRPr="009C411A">
              <w:rPr>
                <w:u w:val="single"/>
                <w:lang w:eastAsia="ru-RU"/>
              </w:rPr>
              <w:t>Пак С.Я.</w:t>
            </w:r>
          </w:p>
          <w:p w:rsidR="009C411A" w:rsidRPr="009C411A" w:rsidRDefault="009C411A" w:rsidP="009C411A">
            <w:pPr>
              <w:jc w:val="left"/>
              <w:rPr>
                <w:sz w:val="20"/>
                <w:szCs w:val="20"/>
                <w:lang w:val="ru-RU" w:eastAsia="ru-RU"/>
              </w:rPr>
            </w:pPr>
            <w:r w:rsidRPr="009C411A">
              <w:rPr>
                <w:sz w:val="20"/>
                <w:szCs w:val="20"/>
                <w:lang w:val="ru-RU" w:eastAsia="ru-RU"/>
              </w:rPr>
              <w:t xml:space="preserve"> (П.І.Б. та посада </w:t>
            </w:r>
            <w:proofErr w:type="spellStart"/>
            <w:r w:rsidRPr="009C411A">
              <w:rPr>
                <w:sz w:val="20"/>
                <w:szCs w:val="20"/>
                <w:lang w:val="ru-RU" w:eastAsia="ru-RU"/>
              </w:rPr>
              <w:t>керівника</w:t>
            </w:r>
            <w:proofErr w:type="spellEnd"/>
            <w:r w:rsidRPr="009C411A">
              <w:rPr>
                <w:sz w:val="20"/>
                <w:szCs w:val="20"/>
                <w:lang w:val="ru-RU" w:eastAsia="ru-RU"/>
              </w:rPr>
              <w:t xml:space="preserve">) </w:t>
            </w:r>
          </w:p>
          <w:p w:rsidR="009C411A" w:rsidRPr="009C411A" w:rsidRDefault="009C411A" w:rsidP="009C411A">
            <w:pPr>
              <w:jc w:val="left"/>
              <w:rPr>
                <w:lang w:val="ru-RU" w:eastAsia="ru-RU"/>
              </w:rPr>
            </w:pPr>
            <w:r w:rsidRPr="009C411A">
              <w:rPr>
                <w:lang w:val="ru-RU" w:eastAsia="ru-RU"/>
              </w:rPr>
              <w:t>______________________________</w:t>
            </w:r>
          </w:p>
          <w:p w:rsidR="009C411A" w:rsidRPr="009C411A" w:rsidRDefault="009C411A" w:rsidP="009C411A">
            <w:pPr>
              <w:jc w:val="left"/>
              <w:rPr>
                <w:sz w:val="20"/>
                <w:szCs w:val="20"/>
                <w:lang w:val="ru-RU" w:eastAsia="ru-RU"/>
              </w:rPr>
            </w:pPr>
            <w:r w:rsidRPr="009C411A">
              <w:rPr>
                <w:sz w:val="20"/>
                <w:szCs w:val="20"/>
                <w:lang w:val="ru-RU" w:eastAsia="ru-RU"/>
              </w:rPr>
              <w:t>(</w:t>
            </w:r>
            <w:proofErr w:type="spellStart"/>
            <w:proofErr w:type="gramStart"/>
            <w:r w:rsidRPr="009C411A">
              <w:rPr>
                <w:sz w:val="20"/>
                <w:szCs w:val="20"/>
                <w:lang w:val="ru-RU" w:eastAsia="ru-RU"/>
              </w:rPr>
              <w:t>п</w:t>
            </w:r>
            <w:proofErr w:type="gramEnd"/>
            <w:r w:rsidRPr="009C411A">
              <w:rPr>
                <w:sz w:val="20"/>
                <w:szCs w:val="20"/>
                <w:lang w:val="ru-RU" w:eastAsia="ru-RU"/>
              </w:rPr>
              <w:t>ідпис</w:t>
            </w:r>
            <w:proofErr w:type="spellEnd"/>
            <w:r w:rsidRPr="009C411A">
              <w:rPr>
                <w:sz w:val="20"/>
                <w:szCs w:val="20"/>
                <w:lang w:val="ru-RU" w:eastAsia="ru-RU"/>
              </w:rPr>
              <w:t>)</w:t>
            </w:r>
          </w:p>
          <w:p w:rsidR="009C411A" w:rsidRPr="009C411A" w:rsidRDefault="009C411A" w:rsidP="009C411A">
            <w:pPr>
              <w:jc w:val="left"/>
              <w:rPr>
                <w:lang w:val="ru-RU" w:eastAsia="ru-RU"/>
              </w:rPr>
            </w:pPr>
            <w:r w:rsidRPr="009C411A">
              <w:rPr>
                <w:lang w:val="ru-RU" w:eastAsia="ru-RU"/>
              </w:rPr>
              <w:t xml:space="preserve">     МП</w:t>
            </w:r>
          </w:p>
          <w:p w:rsidR="009C411A" w:rsidRPr="009C411A" w:rsidRDefault="009C411A" w:rsidP="009C411A">
            <w:pPr>
              <w:jc w:val="left"/>
              <w:rPr>
                <w:lang w:val="ru-RU" w:eastAsia="ru-RU"/>
              </w:rPr>
            </w:pPr>
            <w:r w:rsidRPr="009C411A">
              <w:rPr>
                <w:lang w:val="ru-RU" w:eastAsia="ru-RU"/>
              </w:rPr>
              <w:t>«</w:t>
            </w:r>
            <w:r w:rsidRPr="009C411A">
              <w:rPr>
                <w:lang w:eastAsia="ru-RU"/>
              </w:rPr>
              <w:t>____</w:t>
            </w:r>
            <w:r w:rsidRPr="009C411A">
              <w:rPr>
                <w:lang w:val="ru-RU" w:eastAsia="ru-RU"/>
              </w:rPr>
              <w:t xml:space="preserve">» </w:t>
            </w:r>
            <w:r w:rsidRPr="009C411A">
              <w:rPr>
                <w:lang w:eastAsia="ru-RU"/>
              </w:rPr>
              <w:t xml:space="preserve">__________________ </w:t>
            </w:r>
            <w:r w:rsidRPr="009C411A">
              <w:rPr>
                <w:lang w:val="ru-RU" w:eastAsia="ru-RU"/>
              </w:rPr>
              <w:t>2020 р.</w:t>
            </w:r>
          </w:p>
          <w:p w:rsidR="009C411A" w:rsidRPr="009C411A" w:rsidRDefault="009C411A" w:rsidP="009C411A">
            <w:pPr>
              <w:rPr>
                <w:sz w:val="24"/>
                <w:szCs w:val="24"/>
                <w:lang w:eastAsia="ru-RU"/>
              </w:rPr>
            </w:pP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Default="00AF33C2" w:rsidP="00AF33C2">
      <w:pPr>
        <w:jc w:val="center"/>
        <w:rPr>
          <w:b/>
          <w:sz w:val="24"/>
          <w:szCs w:val="24"/>
          <w:lang w:val="ru-RU"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r w:rsidRPr="00AF33C2">
        <w:rPr>
          <w:b/>
          <w:sz w:val="24"/>
          <w:szCs w:val="24"/>
          <w:lang w:eastAsia="ru-RU"/>
        </w:rPr>
        <w:t xml:space="preserve">ІНФОРМАЦІЙНА КАРТКА </w:t>
      </w:r>
    </w:p>
    <w:p w:rsidR="00AF33C2" w:rsidRPr="00AF33C2" w:rsidRDefault="00AF33C2" w:rsidP="00AF33C2">
      <w:pPr>
        <w:jc w:val="center"/>
        <w:rPr>
          <w:b/>
          <w:sz w:val="24"/>
          <w:szCs w:val="24"/>
          <w:lang w:eastAsia="ru-RU"/>
        </w:rPr>
      </w:pPr>
      <w:r w:rsidRPr="00AF33C2">
        <w:rPr>
          <w:b/>
          <w:sz w:val="24"/>
          <w:szCs w:val="24"/>
          <w:lang w:eastAsia="ru-RU"/>
        </w:rPr>
        <w:t>АДМІНІСТРАТИВНОЇ ПОСЛУГИ</w:t>
      </w:r>
    </w:p>
    <w:p w:rsidR="00AF33C2" w:rsidRDefault="00AF33C2" w:rsidP="00AF33C2">
      <w:pPr>
        <w:jc w:val="center"/>
        <w:rPr>
          <w:b/>
          <w:sz w:val="24"/>
          <w:szCs w:val="24"/>
          <w:lang w:val="ru-RU" w:eastAsia="ru-RU"/>
        </w:rPr>
      </w:pPr>
    </w:p>
    <w:p w:rsidR="00C97B2D" w:rsidRDefault="00C97B2D" w:rsidP="00AF33C2">
      <w:pPr>
        <w:jc w:val="center"/>
        <w:rPr>
          <w:b/>
          <w:sz w:val="24"/>
          <w:szCs w:val="24"/>
          <w:lang w:val="ru-RU" w:eastAsia="ru-RU"/>
        </w:rPr>
      </w:pPr>
    </w:p>
    <w:p w:rsidR="00AF33C2" w:rsidRPr="00AF33C2" w:rsidRDefault="00B235B3" w:rsidP="00AF33C2">
      <w:pPr>
        <w:jc w:val="center"/>
        <w:rPr>
          <w:sz w:val="24"/>
          <w:szCs w:val="24"/>
          <w:lang w:eastAsia="ru-RU"/>
        </w:rPr>
      </w:pPr>
      <w:r w:rsidRPr="00B235B3">
        <w:rPr>
          <w:sz w:val="24"/>
          <w:szCs w:val="24"/>
          <w:lang w:eastAsia="ru-RU"/>
        </w:rPr>
        <w:t>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AF33C2" w:rsidRPr="00AF33C2" w:rsidRDefault="00AF33C2" w:rsidP="00AF33C2">
      <w:pPr>
        <w:jc w:val="center"/>
        <w:rPr>
          <w:sz w:val="6"/>
          <w:szCs w:val="6"/>
          <w:lang w:eastAsia="ru-RU"/>
        </w:rPr>
      </w:pPr>
      <w:r w:rsidRPr="00AF33C2">
        <w:rPr>
          <w:b/>
          <w:sz w:val="6"/>
          <w:szCs w:val="6"/>
          <w:lang w:eastAsia="ru-RU"/>
        </w:rPr>
        <w:t>___________________________________________________________________________________________________________________________________________________________________________________________</w:t>
      </w:r>
      <w:r w:rsidR="00A10DD5">
        <w:rPr>
          <w:b/>
          <w:sz w:val="6"/>
          <w:szCs w:val="6"/>
          <w:lang w:eastAsia="ru-RU"/>
        </w:rPr>
        <w:t>___________________________________________________________________________________________________________________________________________________</w:t>
      </w:r>
      <w:r w:rsidRPr="00AF33C2">
        <w:rPr>
          <w:b/>
          <w:sz w:val="6"/>
          <w:szCs w:val="6"/>
          <w:lang w:eastAsia="ru-RU"/>
        </w:rPr>
        <w:t>_</w:t>
      </w:r>
    </w:p>
    <w:p w:rsidR="00AF33C2" w:rsidRPr="00AF33C2" w:rsidRDefault="00AF33C2" w:rsidP="00AF33C2">
      <w:pPr>
        <w:jc w:val="center"/>
        <w:rPr>
          <w:sz w:val="20"/>
          <w:szCs w:val="20"/>
          <w:lang w:eastAsia="ru-RU"/>
        </w:rPr>
      </w:pPr>
      <w:r w:rsidRPr="00AF33C2">
        <w:rPr>
          <w:sz w:val="20"/>
          <w:szCs w:val="20"/>
          <w:lang w:eastAsia="ru-RU"/>
        </w:rPr>
        <w:t>(назва адміністративної послуги)</w:t>
      </w:r>
    </w:p>
    <w:p w:rsidR="00AF33C2" w:rsidRPr="00AF33C2" w:rsidRDefault="00AF33C2" w:rsidP="00AF33C2">
      <w:pPr>
        <w:jc w:val="center"/>
        <w:rPr>
          <w:sz w:val="24"/>
          <w:szCs w:val="24"/>
          <w:lang w:eastAsia="ru-RU"/>
        </w:rPr>
      </w:pPr>
      <w:r w:rsidRPr="00AF33C2">
        <w:rPr>
          <w:sz w:val="24"/>
          <w:szCs w:val="24"/>
          <w:lang w:eastAsia="ru-RU"/>
        </w:rPr>
        <w:tab/>
      </w:r>
    </w:p>
    <w:p w:rsidR="00AF33C2" w:rsidRPr="00AF33C2" w:rsidRDefault="00AF33C2" w:rsidP="00AF33C2">
      <w:pPr>
        <w:jc w:val="center"/>
        <w:rPr>
          <w:sz w:val="24"/>
          <w:szCs w:val="24"/>
          <w:lang w:eastAsia="ru-RU"/>
        </w:rPr>
      </w:pPr>
      <w:r w:rsidRPr="00AF33C2">
        <w:rPr>
          <w:sz w:val="24"/>
          <w:szCs w:val="24"/>
          <w:lang w:eastAsia="ru-RU"/>
        </w:rPr>
        <w:t xml:space="preserve">Управління «Центр надання адміністративних послуг у м. Суми» </w:t>
      </w:r>
    </w:p>
    <w:p w:rsidR="00AF33C2" w:rsidRPr="00AF33C2" w:rsidRDefault="00AF33C2" w:rsidP="00C8006F">
      <w:pPr>
        <w:tabs>
          <w:tab w:val="left" w:pos="885"/>
          <w:tab w:val="center" w:pos="5032"/>
        </w:tabs>
        <w:jc w:val="center"/>
        <w:rPr>
          <w:sz w:val="24"/>
          <w:szCs w:val="24"/>
          <w:lang w:eastAsia="ru-RU"/>
        </w:rPr>
      </w:pPr>
      <w:r w:rsidRPr="00AF33C2">
        <w:rPr>
          <w:sz w:val="24"/>
          <w:szCs w:val="24"/>
          <w:lang w:eastAsia="ru-RU"/>
        </w:rPr>
        <w:t>Сумської міської ради</w:t>
      </w:r>
    </w:p>
    <w:p w:rsidR="00AF33C2" w:rsidRPr="00AF33C2" w:rsidRDefault="00C8006F" w:rsidP="00AF33C2">
      <w:pPr>
        <w:tabs>
          <w:tab w:val="left" w:pos="1710"/>
        </w:tabs>
        <w:jc w:val="left"/>
        <w:rPr>
          <w:b/>
          <w:sz w:val="6"/>
          <w:szCs w:val="6"/>
          <w:lang w:eastAsia="ru-RU"/>
        </w:rPr>
      </w:pPr>
      <w:r>
        <w:rPr>
          <w:sz w:val="6"/>
          <w:szCs w:val="6"/>
          <w:lang w:eastAsia="ru-RU"/>
        </w:rPr>
        <w:tab/>
      </w:r>
      <w:r w:rsidR="00AF33C2" w:rsidRPr="00AF33C2">
        <w:rPr>
          <w:b/>
          <w:sz w:val="6"/>
          <w:szCs w:val="6"/>
          <w:lang w:eastAsia="ru-RU"/>
        </w:rPr>
        <w:t>____________________________________________________________________________________________________________________________________________________________________________________________________________</w:t>
      </w:r>
      <w:r>
        <w:rPr>
          <w:b/>
          <w:sz w:val="6"/>
          <w:szCs w:val="6"/>
          <w:lang w:eastAsia="ru-RU"/>
        </w:rPr>
        <w:t>________________________</w:t>
      </w:r>
      <w:r w:rsidR="00AF33C2" w:rsidRPr="00AF33C2">
        <w:rPr>
          <w:b/>
          <w:sz w:val="6"/>
          <w:szCs w:val="6"/>
          <w:lang w:eastAsia="ru-RU"/>
        </w:rPr>
        <w:t>___</w:t>
      </w:r>
    </w:p>
    <w:p w:rsidR="00AF33C2" w:rsidRPr="00AF33C2" w:rsidRDefault="00AF33C2" w:rsidP="00AF33C2">
      <w:pPr>
        <w:jc w:val="center"/>
        <w:rPr>
          <w:sz w:val="20"/>
          <w:szCs w:val="20"/>
          <w:lang w:eastAsia="ru-RU"/>
        </w:rPr>
      </w:pPr>
      <w:r w:rsidRPr="00AF33C2">
        <w:rPr>
          <w:sz w:val="20"/>
          <w:szCs w:val="20"/>
          <w:lang w:eastAsia="ru-RU"/>
        </w:rPr>
        <w:t>(найменування суб’єкта надання адміністративної послуги)</w:t>
      </w: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AF33C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AF33C2" w:rsidRDefault="00AF33C2" w:rsidP="00AF33C2">
            <w:pPr>
              <w:jc w:val="center"/>
              <w:rPr>
                <w:sz w:val="24"/>
                <w:szCs w:val="24"/>
                <w:lang w:eastAsia="ru-RU"/>
              </w:rPr>
            </w:pPr>
            <w:r w:rsidRPr="00AF33C2">
              <w:rPr>
                <w:b/>
                <w:sz w:val="24"/>
                <w:szCs w:val="24"/>
                <w:lang w:eastAsia="ru-RU"/>
              </w:rPr>
              <w:t>Інформація про центр надання адміністративної послуги</w:t>
            </w:r>
          </w:p>
        </w:tc>
      </w:tr>
      <w:tr w:rsidR="00AF33C2" w:rsidRPr="00AF33C2" w:rsidTr="00A10DD5">
        <w:tc>
          <w:tcPr>
            <w:tcW w:w="3652" w:type="dxa"/>
            <w:gridSpan w:val="3"/>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AF33C2" w:rsidP="00AF33C2">
            <w:pPr>
              <w:rPr>
                <w:color w:val="333333"/>
                <w:sz w:val="24"/>
                <w:szCs w:val="24"/>
                <w:lang w:eastAsia="ru-RU"/>
              </w:rPr>
            </w:pPr>
            <w:r w:rsidRPr="00C03E25">
              <w:rPr>
                <w:color w:val="333333"/>
                <w:sz w:val="24"/>
                <w:szCs w:val="24"/>
                <w:lang w:eastAsia="ru-RU"/>
              </w:rPr>
              <w:t xml:space="preserve">Управління «Центр надання адміністративних послуг у </w:t>
            </w:r>
            <w:r w:rsidRPr="00C03E25">
              <w:rPr>
                <w:color w:val="333333"/>
                <w:sz w:val="24"/>
                <w:szCs w:val="24"/>
                <w:lang w:eastAsia="ru-RU"/>
              </w:rPr>
              <w:br/>
              <w:t>м. Суми» Сумської міської ради</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AF33C2" w:rsidP="00AF33C2">
            <w:pPr>
              <w:rPr>
                <w:color w:val="333333"/>
                <w:sz w:val="24"/>
                <w:szCs w:val="24"/>
                <w:lang w:eastAsia="ru-RU"/>
              </w:rPr>
            </w:pPr>
            <w:r w:rsidRPr="00C03E25">
              <w:rPr>
                <w:color w:val="333333"/>
                <w:sz w:val="24"/>
                <w:szCs w:val="24"/>
                <w:lang w:eastAsia="ru-RU"/>
              </w:rPr>
              <w:t>м. Суми, вул. Горького, 21</w:t>
            </w:r>
          </w:p>
          <w:p w:rsidR="00AF33C2" w:rsidRPr="00C03E25" w:rsidRDefault="00AF33C2" w:rsidP="00AF33C2">
            <w:pPr>
              <w:rPr>
                <w:color w:val="333333"/>
                <w:sz w:val="24"/>
                <w:szCs w:val="24"/>
                <w:lang w:eastAsia="ru-RU"/>
              </w:rPr>
            </w:pPr>
            <w:r w:rsidRPr="00C03E25">
              <w:rPr>
                <w:color w:val="333333"/>
                <w:sz w:val="24"/>
                <w:szCs w:val="24"/>
                <w:lang w:eastAsia="ru-RU"/>
              </w:rPr>
              <w:t xml:space="preserve">м. Суми, вул. Г.Кондратьєва, 165/71 </w:t>
            </w:r>
          </w:p>
          <w:p w:rsidR="00AF33C2" w:rsidRPr="00C03E25" w:rsidRDefault="00AF33C2" w:rsidP="00AF33C2">
            <w:pPr>
              <w:rPr>
                <w:color w:val="333333"/>
                <w:sz w:val="24"/>
                <w:szCs w:val="24"/>
                <w:lang w:eastAsia="ru-RU"/>
              </w:rPr>
            </w:pPr>
            <w:r w:rsidRPr="00C03E25">
              <w:rPr>
                <w:color w:val="333333"/>
                <w:sz w:val="24"/>
                <w:szCs w:val="24"/>
                <w:lang w:eastAsia="ru-RU"/>
              </w:rPr>
              <w:t xml:space="preserve">м. Суми, вул. Романа </w:t>
            </w:r>
            <w:proofErr w:type="spellStart"/>
            <w:r w:rsidRPr="00C03E25">
              <w:rPr>
                <w:color w:val="333333"/>
                <w:sz w:val="24"/>
                <w:szCs w:val="24"/>
                <w:lang w:eastAsia="ru-RU"/>
              </w:rPr>
              <w:t>Атаманюка</w:t>
            </w:r>
            <w:proofErr w:type="spellEnd"/>
            <w:r w:rsidRPr="00C03E25">
              <w:rPr>
                <w:color w:val="333333"/>
                <w:sz w:val="24"/>
                <w:szCs w:val="24"/>
                <w:lang w:eastAsia="ru-RU"/>
              </w:rPr>
              <w:t>, 49А</w:t>
            </w:r>
          </w:p>
          <w:p w:rsidR="00AF33C2" w:rsidRPr="00C03E25" w:rsidRDefault="00AF33C2" w:rsidP="00AF33C2">
            <w:pPr>
              <w:rPr>
                <w:color w:val="333333"/>
                <w:sz w:val="24"/>
                <w:szCs w:val="24"/>
                <w:lang w:eastAsia="ru-RU"/>
              </w:rPr>
            </w:pPr>
            <w:r w:rsidRPr="00C03E25">
              <w:rPr>
                <w:color w:val="333333"/>
                <w:sz w:val="24"/>
                <w:szCs w:val="24"/>
                <w:lang w:eastAsia="ru-RU"/>
              </w:rPr>
              <w:t>м. Суми, с. Піщане, вул. Шкільна, 41а</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Інформація щодо режиму роботи центру надання адміністративних послуг та його територіальних підрозділів</w:t>
            </w: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r w:rsidRPr="00AF33C2">
              <w:rPr>
                <w:sz w:val="24"/>
                <w:szCs w:val="24"/>
                <w:lang w:eastAsia="ru-RU"/>
              </w:rPr>
              <w:t>Реквізити представника   (</w:t>
            </w:r>
            <w:proofErr w:type="spellStart"/>
            <w:r w:rsidRPr="00AF33C2">
              <w:rPr>
                <w:sz w:val="24"/>
                <w:szCs w:val="24"/>
                <w:lang w:eastAsia="ru-RU"/>
              </w:rPr>
              <w:t>-ів</w:t>
            </w:r>
            <w:proofErr w:type="spellEnd"/>
            <w:r w:rsidRPr="00AF33C2">
              <w:rPr>
                <w:sz w:val="24"/>
                <w:szCs w:val="24"/>
                <w:lang w:eastAsia="ru-RU"/>
              </w:rPr>
              <w:t>) суб’єкта надання адміністративної послуги, відповідального за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AF33C2" w:rsidP="00AF33C2">
            <w:pPr>
              <w:rPr>
                <w:color w:val="333333"/>
                <w:sz w:val="24"/>
                <w:szCs w:val="24"/>
                <w:lang w:eastAsia="ru-RU"/>
              </w:rPr>
            </w:pPr>
            <w:r w:rsidRPr="00C03E25">
              <w:rPr>
                <w:color w:val="333333"/>
                <w:sz w:val="24"/>
                <w:szCs w:val="24"/>
                <w:lang w:eastAsia="ru-RU"/>
              </w:rPr>
              <w:lastRenderedPageBreak/>
              <w:t> Центр надання адміністративних послуг (м. Суми, вул. Горького, 21):</w:t>
            </w:r>
          </w:p>
          <w:p w:rsidR="00AF33C2" w:rsidRPr="00C03E25" w:rsidRDefault="00AF33C2" w:rsidP="00AF33C2">
            <w:pPr>
              <w:rPr>
                <w:color w:val="333333"/>
                <w:sz w:val="24"/>
                <w:szCs w:val="24"/>
                <w:lang w:eastAsia="ru-RU"/>
              </w:rPr>
            </w:pPr>
            <w:r w:rsidRPr="00C03E25">
              <w:rPr>
                <w:color w:val="333333"/>
                <w:sz w:val="24"/>
                <w:szCs w:val="24"/>
                <w:lang w:eastAsia="ru-RU"/>
              </w:rPr>
              <w:t xml:space="preserve">понеділок: 800-1715, вівторок: 800-2000, середа: 800-1715, четвер: 800-2000, п’ятниця: 800-1600, субота: 800-1400, </w:t>
            </w:r>
          </w:p>
          <w:p w:rsidR="00AF33C2" w:rsidRPr="00C03E25" w:rsidRDefault="00AF33C2" w:rsidP="00AF33C2">
            <w:pPr>
              <w:rPr>
                <w:color w:val="333333"/>
                <w:sz w:val="24"/>
                <w:szCs w:val="24"/>
                <w:lang w:eastAsia="ru-RU"/>
              </w:rPr>
            </w:pPr>
            <w:r w:rsidRPr="00C03E25">
              <w:rPr>
                <w:color w:val="333333"/>
                <w:sz w:val="24"/>
                <w:szCs w:val="24"/>
                <w:lang w:eastAsia="ru-RU"/>
              </w:rPr>
              <w:t>вихідний день – неділя.</w:t>
            </w:r>
          </w:p>
          <w:p w:rsidR="00AF33C2" w:rsidRPr="00C03E25" w:rsidRDefault="00AF33C2" w:rsidP="00AF33C2">
            <w:pPr>
              <w:rPr>
                <w:color w:val="333333"/>
                <w:sz w:val="24"/>
                <w:szCs w:val="24"/>
                <w:lang w:eastAsia="ru-RU"/>
              </w:rPr>
            </w:pPr>
            <w:r w:rsidRPr="00C03E25">
              <w:rPr>
                <w:color w:val="333333"/>
                <w:sz w:val="24"/>
                <w:szCs w:val="24"/>
                <w:lang w:eastAsia="ru-RU"/>
              </w:rPr>
              <w:t>Територіальний підрозділ (м. Суми, вул. Г.Кондратьєва, 165/71):</w:t>
            </w:r>
          </w:p>
          <w:p w:rsidR="00AF33C2" w:rsidRPr="00C03E25" w:rsidRDefault="00AF33C2" w:rsidP="00AF33C2">
            <w:pPr>
              <w:rPr>
                <w:color w:val="333333"/>
                <w:sz w:val="24"/>
                <w:szCs w:val="24"/>
                <w:lang w:eastAsia="ru-RU"/>
              </w:rPr>
            </w:pPr>
            <w:r w:rsidRPr="00C03E25">
              <w:rPr>
                <w:color w:val="333333"/>
                <w:sz w:val="24"/>
                <w:szCs w:val="24"/>
                <w:lang w:eastAsia="ru-RU"/>
              </w:rPr>
              <w:t>понеділок - четвер 800-1715, п’ятниця: 800-1600, обідня перерва 1200-1300, вихідні дні – субота - неділя.</w:t>
            </w:r>
          </w:p>
          <w:p w:rsidR="00AF33C2" w:rsidRPr="00C03E25" w:rsidRDefault="00AF33C2" w:rsidP="00AF33C2">
            <w:pPr>
              <w:rPr>
                <w:color w:val="333333"/>
                <w:sz w:val="24"/>
                <w:szCs w:val="24"/>
                <w:lang w:eastAsia="ru-RU"/>
              </w:rPr>
            </w:pPr>
            <w:r w:rsidRPr="00C03E25">
              <w:rPr>
                <w:color w:val="333333"/>
                <w:sz w:val="24"/>
                <w:szCs w:val="24"/>
                <w:lang w:eastAsia="ru-RU"/>
              </w:rPr>
              <w:t xml:space="preserve">Територіальний підрозділ (м. Суми, вул. Романа </w:t>
            </w:r>
            <w:proofErr w:type="spellStart"/>
            <w:r w:rsidRPr="00C03E25">
              <w:rPr>
                <w:color w:val="333333"/>
                <w:sz w:val="24"/>
                <w:szCs w:val="24"/>
                <w:lang w:eastAsia="ru-RU"/>
              </w:rPr>
              <w:t>Атаманюка</w:t>
            </w:r>
            <w:proofErr w:type="spellEnd"/>
            <w:r w:rsidRPr="00C03E25">
              <w:rPr>
                <w:color w:val="333333"/>
                <w:sz w:val="24"/>
                <w:szCs w:val="24"/>
                <w:lang w:eastAsia="ru-RU"/>
              </w:rPr>
              <w:t>, 49А):</w:t>
            </w:r>
          </w:p>
          <w:p w:rsidR="00AF33C2" w:rsidRPr="00C03E25" w:rsidRDefault="00AF33C2" w:rsidP="00AF33C2">
            <w:pPr>
              <w:rPr>
                <w:color w:val="333333"/>
                <w:sz w:val="24"/>
                <w:szCs w:val="24"/>
                <w:lang w:eastAsia="ru-RU"/>
              </w:rPr>
            </w:pPr>
            <w:r w:rsidRPr="00C03E25">
              <w:rPr>
                <w:color w:val="333333"/>
                <w:sz w:val="24"/>
                <w:szCs w:val="24"/>
                <w:lang w:eastAsia="ru-RU"/>
              </w:rPr>
              <w:t>понеділок - четвер 800-1715, п’ятниця: 800-1600, обідня перерва 1200-1300, вихідні дні – субота - неділя.</w:t>
            </w:r>
          </w:p>
          <w:p w:rsidR="00AF33C2" w:rsidRPr="00C03E25" w:rsidRDefault="00AF33C2" w:rsidP="00AF33C2">
            <w:pPr>
              <w:rPr>
                <w:color w:val="333333"/>
                <w:sz w:val="24"/>
                <w:szCs w:val="24"/>
                <w:lang w:eastAsia="ru-RU"/>
              </w:rPr>
            </w:pPr>
            <w:r w:rsidRPr="00C03E25">
              <w:rPr>
                <w:color w:val="333333"/>
                <w:sz w:val="24"/>
                <w:szCs w:val="24"/>
                <w:lang w:eastAsia="ru-RU"/>
              </w:rPr>
              <w:t xml:space="preserve">Територіальний підрозділ (м. Суми, с. Піщане, вул. </w:t>
            </w:r>
            <w:r w:rsidRPr="00C03E25">
              <w:rPr>
                <w:color w:val="333333"/>
                <w:sz w:val="24"/>
                <w:szCs w:val="24"/>
                <w:lang w:eastAsia="ru-RU"/>
              </w:rPr>
              <w:lastRenderedPageBreak/>
              <w:t>Шкільна, 41а):</w:t>
            </w:r>
          </w:p>
          <w:p w:rsidR="00AF33C2" w:rsidRPr="00C03E25" w:rsidRDefault="00AF33C2" w:rsidP="00AF33C2">
            <w:pPr>
              <w:rPr>
                <w:color w:val="333333"/>
                <w:sz w:val="24"/>
                <w:szCs w:val="24"/>
                <w:lang w:eastAsia="ru-RU"/>
              </w:rPr>
            </w:pPr>
            <w:r w:rsidRPr="00C03E25">
              <w:rPr>
                <w:color w:val="333333"/>
                <w:sz w:val="24"/>
                <w:szCs w:val="24"/>
                <w:lang w:eastAsia="ru-RU"/>
              </w:rPr>
              <w:t>понеділок - четвер 800-1715, п’ятниця: 800-1600, обідня перерва 1200-1300, вихідні дні – субота - неділя.</w:t>
            </w:r>
          </w:p>
          <w:p w:rsidR="00AF33C2" w:rsidRPr="00C03E25" w:rsidRDefault="00AF33C2" w:rsidP="00AF33C2">
            <w:pPr>
              <w:rPr>
                <w:color w:val="333333"/>
                <w:sz w:val="24"/>
                <w:szCs w:val="24"/>
                <w:lang w:eastAsia="ru-RU"/>
              </w:rPr>
            </w:pPr>
            <w:r w:rsidRPr="00C03E25">
              <w:rPr>
                <w:color w:val="333333"/>
                <w:sz w:val="24"/>
                <w:szCs w:val="24"/>
                <w:lang w:eastAsia="ru-RU"/>
              </w:rPr>
              <w:t xml:space="preserve">Начальник відділу державної реєстрації юридичних осіб та фізичних осіб-підприємців </w:t>
            </w:r>
          </w:p>
          <w:p w:rsidR="00AF33C2" w:rsidRPr="00C03E25" w:rsidRDefault="00AF33C2" w:rsidP="00AF33C2">
            <w:pPr>
              <w:rPr>
                <w:color w:val="333333"/>
                <w:sz w:val="24"/>
                <w:szCs w:val="24"/>
                <w:lang w:eastAsia="ru-RU"/>
              </w:rPr>
            </w:pPr>
            <w:r w:rsidRPr="00C03E25">
              <w:rPr>
                <w:color w:val="333333"/>
                <w:sz w:val="24"/>
                <w:szCs w:val="24"/>
                <w:lang w:eastAsia="ru-RU"/>
              </w:rPr>
              <w:t xml:space="preserve">Гримайло Валерія Валеріївна </w:t>
            </w:r>
          </w:p>
          <w:p w:rsidR="00AF33C2" w:rsidRPr="00C03E25" w:rsidRDefault="00AF33C2" w:rsidP="00AF33C2">
            <w:pPr>
              <w:rPr>
                <w:color w:val="333333"/>
                <w:sz w:val="24"/>
                <w:szCs w:val="24"/>
                <w:lang w:eastAsia="ru-RU"/>
              </w:rPr>
            </w:pPr>
            <w:r w:rsidRPr="00C03E25">
              <w:rPr>
                <w:color w:val="333333"/>
                <w:sz w:val="24"/>
                <w:szCs w:val="24"/>
                <w:lang w:eastAsia="ru-RU"/>
              </w:rPr>
              <w:t>м. Суми, вул. Горького, 21 тел. (0542) 700659</w:t>
            </w:r>
          </w:p>
          <w:p w:rsidR="00AF33C2" w:rsidRPr="00C03E25" w:rsidRDefault="00AF33C2" w:rsidP="00AF33C2">
            <w:pPr>
              <w:rPr>
                <w:color w:val="333333"/>
                <w:sz w:val="24"/>
                <w:szCs w:val="24"/>
                <w:lang w:eastAsia="ru-RU"/>
              </w:rPr>
            </w:pP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AF33C2" w:rsidP="00C03E25">
            <w:pPr>
              <w:rPr>
                <w:color w:val="333333"/>
                <w:sz w:val="24"/>
                <w:szCs w:val="24"/>
                <w:lang w:eastAsia="ru-RU"/>
              </w:rPr>
            </w:pPr>
            <w:r w:rsidRPr="00C03E25">
              <w:rPr>
                <w:color w:val="333333"/>
                <w:sz w:val="24"/>
                <w:szCs w:val="24"/>
                <w:lang w:eastAsia="ru-RU"/>
              </w:rPr>
              <w:t>тел. 700-574, 700-575</w:t>
            </w:r>
          </w:p>
          <w:p w:rsidR="00AF33C2" w:rsidRPr="00C03E25" w:rsidRDefault="00AF33C2" w:rsidP="00C03E25">
            <w:pPr>
              <w:rPr>
                <w:color w:val="333333"/>
                <w:sz w:val="24"/>
                <w:szCs w:val="24"/>
                <w:lang w:eastAsia="ru-RU"/>
              </w:rPr>
            </w:pPr>
            <w:r w:rsidRPr="00C03E25">
              <w:rPr>
                <w:color w:val="333333"/>
                <w:sz w:val="24"/>
                <w:szCs w:val="24"/>
                <w:lang w:eastAsia="ru-RU"/>
              </w:rPr>
              <w:t>e-</w:t>
            </w:r>
            <w:proofErr w:type="spellStart"/>
            <w:r w:rsidRPr="00C03E25">
              <w:rPr>
                <w:color w:val="333333"/>
                <w:sz w:val="24"/>
                <w:szCs w:val="24"/>
                <w:lang w:eastAsia="ru-RU"/>
              </w:rPr>
              <w:t>mail</w:t>
            </w:r>
            <w:proofErr w:type="spellEnd"/>
            <w:r w:rsidRPr="00C03E25">
              <w:rPr>
                <w:color w:val="333333"/>
                <w:sz w:val="24"/>
                <w:szCs w:val="24"/>
                <w:lang w:eastAsia="ru-RU"/>
              </w:rPr>
              <w:t xml:space="preserve">: </w:t>
            </w:r>
            <w:hyperlink r:id="rId8" w:history="1">
              <w:r w:rsidRPr="00C03E25">
                <w:rPr>
                  <w:color w:val="333333"/>
                  <w:sz w:val="24"/>
                  <w:szCs w:val="24"/>
                  <w:lang w:eastAsia="ru-RU"/>
                </w:rPr>
                <w:t>cnap@smr.gov.ua</w:t>
              </w:r>
            </w:hyperlink>
          </w:p>
          <w:p w:rsidR="00AF33C2" w:rsidRPr="00C03E25" w:rsidRDefault="00AF33C2" w:rsidP="00C03E25">
            <w:pPr>
              <w:rPr>
                <w:color w:val="333333"/>
                <w:sz w:val="24"/>
                <w:szCs w:val="24"/>
                <w:lang w:eastAsia="ru-RU"/>
              </w:rPr>
            </w:pPr>
            <w:r w:rsidRPr="00C03E25">
              <w:rPr>
                <w:color w:val="333333"/>
                <w:sz w:val="24"/>
                <w:szCs w:val="24"/>
                <w:lang w:eastAsia="ru-RU"/>
              </w:rPr>
              <w:t>http://cnap.gov.ua</w:t>
            </w:r>
          </w:p>
        </w:tc>
      </w:tr>
      <w:tr w:rsidR="00AF33C2" w:rsidRPr="00AF33C2" w:rsidTr="00A10DD5">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C03E25" w:rsidRDefault="00AF33C2" w:rsidP="00C03E25">
            <w:pPr>
              <w:rPr>
                <w:color w:val="333333"/>
                <w:sz w:val="24"/>
                <w:szCs w:val="24"/>
                <w:lang w:eastAsia="ru-RU"/>
              </w:rPr>
            </w:pPr>
            <w:r w:rsidRPr="00C03E25">
              <w:rPr>
                <w:color w:val="333333"/>
                <w:sz w:val="24"/>
                <w:szCs w:val="24"/>
                <w:lang w:eastAsia="ru-RU"/>
              </w:rPr>
              <w:t>Нормативні акти, якими регламентується надання адміністративної послуги</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B235B3" w:rsidP="00AF33C2">
            <w:pPr>
              <w:rPr>
                <w:color w:val="333333"/>
                <w:sz w:val="24"/>
                <w:szCs w:val="24"/>
                <w:lang w:eastAsia="ru-RU"/>
              </w:rPr>
            </w:pPr>
            <w:r>
              <w:rPr>
                <w:color w:val="333333"/>
                <w:sz w:val="24"/>
                <w:szCs w:val="24"/>
                <w:lang w:eastAsia="ru-RU"/>
              </w:rPr>
              <w:t xml:space="preserve">   </w:t>
            </w:r>
            <w:r w:rsidR="00AF33C2" w:rsidRPr="00C03E25">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B235B3" w:rsidP="00AF33C2">
            <w:pPr>
              <w:rPr>
                <w:color w:val="333333"/>
                <w:sz w:val="24"/>
                <w:szCs w:val="24"/>
                <w:lang w:eastAsia="ru-RU"/>
              </w:rPr>
            </w:pPr>
            <w:r>
              <w:rPr>
                <w:sz w:val="23"/>
                <w:szCs w:val="23"/>
                <w:lang w:eastAsia="uk-UA"/>
              </w:rPr>
              <w:t xml:space="preserve">   </w:t>
            </w:r>
            <w:r w:rsidRPr="002D7B74">
              <w:rPr>
                <w:sz w:val="23"/>
                <w:szCs w:val="23"/>
                <w:lang w:eastAsia="uk-UA"/>
              </w:rPr>
              <w:t xml:space="preserve">Постанова Кабінету Міністрів України від 25.12.2015 </w:t>
            </w:r>
            <w:r w:rsidRPr="002D7B74">
              <w:rPr>
                <w:sz w:val="23"/>
                <w:szCs w:val="23"/>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6.</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B235B3" w:rsidRPr="00B235B3" w:rsidRDefault="00B235B3" w:rsidP="00B235B3">
            <w:pPr>
              <w:keepNext/>
              <w:ind w:firstLine="224"/>
              <w:rPr>
                <w:rFonts w:eastAsia="Batang"/>
                <w:b/>
                <w:sz w:val="23"/>
                <w:szCs w:val="23"/>
                <w:lang w:eastAsia="ko-KR"/>
              </w:rPr>
            </w:pPr>
            <w:r w:rsidRPr="00B235B3">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235B3">
              <w:rPr>
                <w:bCs/>
                <w:sz w:val="23"/>
                <w:szCs w:val="23"/>
              </w:rPr>
              <w:t>1500/29630</w:t>
            </w:r>
            <w:r w:rsidRPr="00B235B3">
              <w:rPr>
                <w:sz w:val="23"/>
                <w:szCs w:val="23"/>
                <w:lang w:eastAsia="uk-UA"/>
              </w:rPr>
              <w:t>;</w:t>
            </w:r>
            <w:r w:rsidRPr="00B235B3">
              <w:rPr>
                <w:bCs/>
                <w:sz w:val="23"/>
                <w:szCs w:val="23"/>
              </w:rPr>
              <w:t xml:space="preserve"> </w:t>
            </w:r>
          </w:p>
          <w:p w:rsidR="00B235B3" w:rsidRPr="00B235B3" w:rsidRDefault="00B235B3" w:rsidP="00B235B3">
            <w:pPr>
              <w:tabs>
                <w:tab w:val="left" w:pos="0"/>
              </w:tabs>
              <w:ind w:firstLine="217"/>
              <w:contextualSpacing/>
              <w:rPr>
                <w:sz w:val="23"/>
                <w:szCs w:val="23"/>
                <w:lang w:eastAsia="uk-UA"/>
              </w:rPr>
            </w:pPr>
            <w:r w:rsidRPr="00B235B3">
              <w:rPr>
                <w:sz w:val="23"/>
                <w:szCs w:val="23"/>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235B3" w:rsidRPr="00B235B3" w:rsidRDefault="00B235B3" w:rsidP="00B235B3">
            <w:pPr>
              <w:tabs>
                <w:tab w:val="left" w:pos="0"/>
              </w:tabs>
              <w:ind w:firstLine="217"/>
              <w:contextualSpacing/>
              <w:rPr>
                <w:sz w:val="23"/>
                <w:szCs w:val="23"/>
                <w:lang w:eastAsia="uk-UA"/>
              </w:rPr>
            </w:pPr>
            <w:r w:rsidRPr="00B235B3">
              <w:rPr>
                <w:sz w:val="23"/>
                <w:szCs w:val="23"/>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41A32" w:rsidRPr="00C03E25" w:rsidRDefault="00B235B3" w:rsidP="00B235B3">
            <w:pPr>
              <w:tabs>
                <w:tab w:val="left" w:pos="0"/>
              </w:tabs>
              <w:contextualSpacing/>
              <w:rPr>
                <w:color w:val="333333"/>
                <w:sz w:val="24"/>
                <w:szCs w:val="24"/>
                <w:lang w:eastAsia="ru-RU"/>
              </w:rPr>
            </w:pPr>
            <w:r w:rsidRPr="00B235B3">
              <w:rPr>
                <w:sz w:val="23"/>
                <w:szCs w:val="23"/>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F33C2" w:rsidRPr="00AF33C2" w:rsidTr="00A10DD5">
        <w:tc>
          <w:tcPr>
            <w:tcW w:w="67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7.</w:t>
            </w:r>
          </w:p>
        </w:tc>
        <w:tc>
          <w:tcPr>
            <w:tcW w:w="297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AF33C2" w:rsidRPr="00C03E25" w:rsidRDefault="00AF33C2" w:rsidP="00AF33C2">
            <w:pPr>
              <w:rPr>
                <w:color w:val="333333"/>
                <w:sz w:val="24"/>
                <w:szCs w:val="24"/>
                <w:lang w:eastAsia="ru-RU"/>
              </w:rPr>
            </w:pPr>
            <w:r w:rsidRPr="00C03E25">
              <w:rPr>
                <w:color w:val="333333"/>
                <w:sz w:val="24"/>
                <w:szCs w:val="24"/>
                <w:lang w:eastAsia="ru-RU"/>
              </w:rPr>
              <w:t>-</w:t>
            </w:r>
          </w:p>
        </w:tc>
      </w:tr>
      <w:tr w:rsidR="00AF33C2" w:rsidRPr="00AF33C2" w:rsidTr="00A10DD5">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C03E25" w:rsidRDefault="00AF33C2" w:rsidP="00C03E25">
            <w:pPr>
              <w:rPr>
                <w:color w:val="333333"/>
                <w:sz w:val="24"/>
                <w:szCs w:val="24"/>
                <w:lang w:eastAsia="ru-RU"/>
              </w:rPr>
            </w:pPr>
            <w:r w:rsidRPr="00C03E25">
              <w:rPr>
                <w:color w:val="333333"/>
                <w:sz w:val="24"/>
                <w:szCs w:val="24"/>
                <w:lang w:eastAsia="ru-RU"/>
              </w:rPr>
              <w:t>Умови отримання адміністративної послуги</w:t>
            </w:r>
          </w:p>
        </w:tc>
      </w:tr>
      <w:tr w:rsidR="00AF33C2"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AF33C2" w:rsidRPr="00AF33C2" w:rsidRDefault="00AF33C2" w:rsidP="00AF33C2">
            <w:pPr>
              <w:jc w:val="center"/>
              <w:rPr>
                <w:sz w:val="24"/>
                <w:szCs w:val="24"/>
                <w:lang w:eastAsia="ru-RU"/>
              </w:rPr>
            </w:pPr>
            <w:r w:rsidRPr="00AF33C2">
              <w:rPr>
                <w:sz w:val="24"/>
                <w:szCs w:val="24"/>
                <w:lang w:eastAsia="ru-RU"/>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754B0" w:rsidRPr="00D754B0" w:rsidRDefault="00D754B0" w:rsidP="00D754B0">
            <w:pPr>
              <w:ind w:firstLine="217"/>
              <w:rPr>
                <w:sz w:val="23"/>
                <w:szCs w:val="23"/>
              </w:rPr>
            </w:pPr>
            <w:r w:rsidRPr="00D754B0">
              <w:rPr>
                <w:sz w:val="23"/>
                <w:szCs w:val="23"/>
              </w:rPr>
              <w:t>Звернення заявника, яким може бути:</w:t>
            </w:r>
          </w:p>
          <w:p w:rsidR="00D754B0" w:rsidRPr="00D754B0" w:rsidRDefault="00D754B0" w:rsidP="00D754B0">
            <w:pPr>
              <w:ind w:firstLine="217"/>
              <w:rPr>
                <w:sz w:val="23"/>
                <w:szCs w:val="23"/>
              </w:rPr>
            </w:pPr>
            <w:r w:rsidRPr="00D754B0">
              <w:rPr>
                <w:sz w:val="23"/>
                <w:szCs w:val="23"/>
              </w:rPr>
              <w:t>уповноважений представник  юридичної особи;</w:t>
            </w:r>
          </w:p>
          <w:p w:rsidR="00D754B0" w:rsidRPr="00D754B0" w:rsidRDefault="00D754B0" w:rsidP="00D754B0">
            <w:pPr>
              <w:ind w:firstLine="217"/>
              <w:rPr>
                <w:sz w:val="23"/>
                <w:szCs w:val="23"/>
              </w:rPr>
            </w:pPr>
            <w:r w:rsidRPr="00D754B0">
              <w:rPr>
                <w:sz w:val="23"/>
                <w:szCs w:val="23"/>
              </w:rPr>
              <w:t>спадкоємець чи правонаступник учасника товариства з обмеженою відповідальністю, товариства з додатковою відповідальністю (далі – товариство) або уповноважена ними особа – у разі подання заяви про вступ до товариства в порядку спадкування (правонаступництва);</w:t>
            </w:r>
          </w:p>
          <w:p w:rsidR="00D754B0" w:rsidRPr="00D754B0" w:rsidRDefault="00D754B0" w:rsidP="00D754B0">
            <w:pPr>
              <w:ind w:firstLine="217"/>
              <w:rPr>
                <w:sz w:val="23"/>
                <w:szCs w:val="23"/>
              </w:rPr>
            </w:pPr>
            <w:r w:rsidRPr="00D754B0">
              <w:rPr>
                <w:sz w:val="23"/>
                <w:szCs w:val="23"/>
              </w:rPr>
              <w:lastRenderedPageBreak/>
              <w:t>учасник, який виходить з товариства, його спадкоємець чи правонаступник або уповноважена ними особа – у разі подання заяви про вихід з товариства;</w:t>
            </w:r>
          </w:p>
          <w:p w:rsidR="00D754B0" w:rsidRPr="00D754B0" w:rsidRDefault="00D754B0" w:rsidP="00D754B0">
            <w:pPr>
              <w:ind w:firstLine="217"/>
              <w:rPr>
                <w:sz w:val="23"/>
                <w:szCs w:val="23"/>
              </w:rPr>
            </w:pPr>
            <w:r w:rsidRPr="00D754B0">
              <w:rPr>
                <w:sz w:val="23"/>
                <w:szCs w:val="23"/>
              </w:rPr>
              <w:t>особа, яка набула частку (частину частки) у статутному капіталі товариства, особа, яка відчужила (передала) її, або уповноважена ними особа - у разі подання акта приймання-передачі частки (частини частки) у статутному капіталі товариства;</w:t>
            </w:r>
          </w:p>
          <w:p w:rsidR="00AF33C2" w:rsidRPr="00C03E25" w:rsidRDefault="00D754B0" w:rsidP="00D754B0">
            <w:pPr>
              <w:rPr>
                <w:color w:val="333333"/>
                <w:sz w:val="24"/>
                <w:szCs w:val="24"/>
                <w:lang w:eastAsia="ru-RU"/>
              </w:rPr>
            </w:pPr>
            <w:r w:rsidRPr="00D754B0">
              <w:rPr>
                <w:sz w:val="23"/>
                <w:szCs w:val="23"/>
              </w:rPr>
              <w:t>позивач або уповноважена ним особа –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lastRenderedPageBreak/>
              <w:t>9.</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tcPr>
          <w:p w:rsidR="00D754B0" w:rsidRPr="00D754B0" w:rsidRDefault="00D754B0" w:rsidP="00D754B0">
            <w:pPr>
              <w:ind w:firstLine="223"/>
              <w:rPr>
                <w:sz w:val="23"/>
                <w:szCs w:val="23"/>
                <w:lang w:eastAsia="uk-UA"/>
              </w:rPr>
            </w:pPr>
            <w:r w:rsidRPr="00D754B0">
              <w:rPr>
                <w:sz w:val="23"/>
                <w:szCs w:val="23"/>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(далі – Єдиний державний реєстр),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подаються:</w:t>
            </w:r>
          </w:p>
          <w:p w:rsidR="00D754B0" w:rsidRPr="00D754B0" w:rsidRDefault="00D754B0" w:rsidP="00D754B0">
            <w:pPr>
              <w:ind w:firstLine="223"/>
              <w:rPr>
                <w:sz w:val="23"/>
                <w:szCs w:val="23"/>
                <w:lang w:eastAsia="uk-UA"/>
              </w:rPr>
            </w:pPr>
            <w:r w:rsidRPr="00D754B0">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D754B0" w:rsidRPr="00D754B0" w:rsidRDefault="00D754B0" w:rsidP="00D754B0">
            <w:pPr>
              <w:ind w:firstLine="223"/>
              <w:rPr>
                <w:sz w:val="23"/>
                <w:szCs w:val="23"/>
                <w:lang w:eastAsia="uk-UA"/>
              </w:rPr>
            </w:pPr>
            <w:r w:rsidRPr="00D754B0">
              <w:rPr>
                <w:sz w:val="23"/>
                <w:szCs w:val="23"/>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D754B0">
              <w:rPr>
                <w:sz w:val="23"/>
                <w:szCs w:val="23"/>
                <w:lang w:eastAsia="uk-UA"/>
              </w:rPr>
              <w:t>бенефіціарних</w:t>
            </w:r>
            <w:proofErr w:type="spellEnd"/>
            <w:r w:rsidRPr="00D754B0">
              <w:rPr>
                <w:sz w:val="23"/>
                <w:szCs w:val="23"/>
                <w:lang w:eastAsia="uk-UA"/>
              </w:rPr>
              <w:t xml:space="preserve"> власників (контролерів) юридичної особи, у тому числі кінцевих </w:t>
            </w:r>
            <w:proofErr w:type="spellStart"/>
            <w:r w:rsidRPr="00D754B0">
              <w:rPr>
                <w:sz w:val="23"/>
                <w:szCs w:val="23"/>
                <w:lang w:eastAsia="uk-UA"/>
              </w:rPr>
              <w:t>бенефіціарних</w:t>
            </w:r>
            <w:proofErr w:type="spellEnd"/>
            <w:r w:rsidRPr="00D754B0">
              <w:rPr>
                <w:sz w:val="23"/>
                <w:szCs w:val="23"/>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D754B0" w:rsidRPr="00D754B0" w:rsidRDefault="00D754B0" w:rsidP="00D754B0">
            <w:pPr>
              <w:ind w:firstLine="223"/>
              <w:rPr>
                <w:sz w:val="23"/>
                <w:szCs w:val="23"/>
                <w:lang w:eastAsia="uk-UA"/>
              </w:rPr>
            </w:pPr>
            <w:r w:rsidRPr="00D754B0">
              <w:rPr>
                <w:sz w:val="23"/>
                <w:szCs w:val="23"/>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D754B0" w:rsidRPr="00D754B0" w:rsidRDefault="00D754B0" w:rsidP="00D754B0">
            <w:pPr>
              <w:ind w:firstLine="223"/>
              <w:rPr>
                <w:sz w:val="23"/>
                <w:szCs w:val="23"/>
                <w:lang w:eastAsia="uk-UA"/>
              </w:rPr>
            </w:pPr>
            <w:r w:rsidRPr="00D754B0">
              <w:rPr>
                <w:sz w:val="23"/>
                <w:szCs w:val="23"/>
                <w:lang w:eastAsia="uk-UA"/>
              </w:rPr>
              <w:t>документ про сплату адміністративного збору, крім внесення змін до інформації про здійснення зв’язку з юридичною особою;</w:t>
            </w:r>
          </w:p>
          <w:p w:rsidR="00D754B0" w:rsidRPr="00D754B0" w:rsidRDefault="00D754B0" w:rsidP="00D754B0">
            <w:pPr>
              <w:ind w:firstLine="223"/>
              <w:rPr>
                <w:sz w:val="23"/>
                <w:szCs w:val="23"/>
                <w:lang w:eastAsia="uk-UA"/>
              </w:rPr>
            </w:pPr>
            <w:r w:rsidRPr="00D754B0">
              <w:rPr>
                <w:sz w:val="23"/>
                <w:szCs w:val="23"/>
                <w:lang w:eastAsia="uk-UA"/>
              </w:rPr>
              <w:t>установчий документ юридичної особи в новій редакції – у разі внесення змін, що містяться в установчому документі;</w:t>
            </w:r>
          </w:p>
          <w:p w:rsidR="00D754B0" w:rsidRPr="00D754B0" w:rsidRDefault="00D754B0" w:rsidP="00D754B0">
            <w:pPr>
              <w:ind w:firstLine="223"/>
              <w:rPr>
                <w:sz w:val="23"/>
                <w:szCs w:val="23"/>
                <w:lang w:eastAsia="uk-UA"/>
              </w:rPr>
            </w:pPr>
            <w:r w:rsidRPr="00D754B0">
              <w:rPr>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D754B0" w:rsidRPr="00D754B0" w:rsidRDefault="00D754B0" w:rsidP="00D754B0">
            <w:pPr>
              <w:ind w:firstLine="223"/>
              <w:rPr>
                <w:sz w:val="23"/>
                <w:szCs w:val="23"/>
                <w:lang w:eastAsia="uk-UA"/>
              </w:rPr>
            </w:pPr>
            <w:r w:rsidRPr="00D754B0">
              <w:rPr>
                <w:sz w:val="23"/>
                <w:szCs w:val="23"/>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D754B0" w:rsidRPr="00D754B0" w:rsidRDefault="00D754B0" w:rsidP="00D754B0">
            <w:pPr>
              <w:ind w:firstLine="223"/>
              <w:rPr>
                <w:sz w:val="23"/>
                <w:szCs w:val="23"/>
                <w:lang w:eastAsia="uk-UA"/>
              </w:rPr>
            </w:pPr>
            <w:r w:rsidRPr="00D754B0">
              <w:rPr>
                <w:sz w:val="23"/>
                <w:szCs w:val="23"/>
                <w:lang w:eastAsia="uk-UA"/>
              </w:rPr>
              <w:t xml:space="preserve">примірник оригіналу (нотаріально засвідчена копія) </w:t>
            </w:r>
            <w:r w:rsidRPr="00D754B0">
              <w:rPr>
                <w:sz w:val="23"/>
                <w:szCs w:val="23"/>
                <w:lang w:eastAsia="uk-UA"/>
              </w:rPr>
              <w:lastRenderedPageBreak/>
              <w:t>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D754B0" w:rsidRPr="00D754B0" w:rsidRDefault="00D754B0" w:rsidP="00D754B0">
            <w:pPr>
              <w:ind w:firstLine="223"/>
              <w:rPr>
                <w:sz w:val="23"/>
                <w:szCs w:val="23"/>
                <w:lang w:eastAsia="uk-UA"/>
              </w:rPr>
            </w:pPr>
            <w:r w:rsidRPr="00D754B0">
              <w:rPr>
                <w:sz w:val="23"/>
                <w:szCs w:val="23"/>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структура власності за формою та змістом, визначеними відповідно до законодавства;</w:t>
            </w:r>
          </w:p>
          <w:p w:rsidR="00D754B0" w:rsidRPr="00D754B0" w:rsidRDefault="00D754B0" w:rsidP="00D754B0">
            <w:pPr>
              <w:ind w:firstLine="223"/>
              <w:rPr>
                <w:color w:val="000000" w:themeColor="text1"/>
                <w:sz w:val="23"/>
                <w:szCs w:val="23"/>
                <w:lang w:eastAsia="uk-UA"/>
              </w:rPr>
            </w:pPr>
            <w:bookmarkStart w:id="0" w:name="n1303"/>
            <w:bookmarkStart w:id="1" w:name="n1300"/>
            <w:bookmarkStart w:id="2" w:name="n1302"/>
            <w:bookmarkStart w:id="3" w:name="n1301"/>
            <w:bookmarkEnd w:id="0"/>
            <w:bookmarkEnd w:id="1"/>
            <w:bookmarkEnd w:id="2"/>
            <w:bookmarkEnd w:id="3"/>
            <w:r w:rsidRPr="00D754B0">
              <w:rPr>
                <w:color w:val="000000" w:themeColor="text1"/>
                <w:sz w:val="23"/>
                <w:szCs w:val="23"/>
                <w:lang w:eastAsia="uk-UA"/>
              </w:rPr>
              <w:t xml:space="preserve">нотаріально засвідчена копія документа, що посвідчує особу, яка є кінцевим </w:t>
            </w:r>
            <w:proofErr w:type="spellStart"/>
            <w:r w:rsidRPr="00D754B0">
              <w:rPr>
                <w:color w:val="000000" w:themeColor="text1"/>
                <w:sz w:val="23"/>
                <w:szCs w:val="23"/>
                <w:lang w:eastAsia="uk-UA"/>
              </w:rPr>
              <w:t>бенефіціарним</w:t>
            </w:r>
            <w:proofErr w:type="spellEnd"/>
            <w:r w:rsidRPr="00D754B0">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D754B0" w:rsidRPr="00D754B0" w:rsidRDefault="00D754B0" w:rsidP="00D754B0">
            <w:pPr>
              <w:ind w:firstLine="223"/>
              <w:rPr>
                <w:sz w:val="23"/>
                <w:szCs w:val="23"/>
                <w:lang w:eastAsia="uk-UA"/>
              </w:rPr>
            </w:pPr>
            <w:r w:rsidRPr="00D754B0">
              <w:rPr>
                <w:sz w:val="23"/>
                <w:szCs w:val="23"/>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D754B0" w:rsidRPr="00D754B0" w:rsidRDefault="00D754B0" w:rsidP="00D754B0">
            <w:pPr>
              <w:ind w:firstLine="223"/>
              <w:rPr>
                <w:sz w:val="23"/>
                <w:szCs w:val="23"/>
                <w:lang w:eastAsia="uk-UA"/>
              </w:rPr>
            </w:pPr>
            <w:r w:rsidRPr="00D754B0">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D754B0" w:rsidRPr="00D754B0" w:rsidRDefault="00D754B0" w:rsidP="00D754B0">
            <w:pPr>
              <w:ind w:firstLine="223"/>
              <w:rPr>
                <w:sz w:val="23"/>
                <w:szCs w:val="23"/>
                <w:lang w:eastAsia="uk-UA"/>
              </w:rPr>
            </w:pPr>
            <w:r w:rsidRPr="00D754B0">
              <w:rPr>
                <w:sz w:val="23"/>
                <w:szCs w:val="23"/>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D754B0" w:rsidRPr="00D754B0" w:rsidRDefault="00D754B0" w:rsidP="00D754B0">
            <w:pPr>
              <w:ind w:firstLine="223"/>
              <w:rPr>
                <w:color w:val="000000" w:themeColor="text1"/>
                <w:sz w:val="23"/>
                <w:szCs w:val="23"/>
                <w:lang w:eastAsia="uk-UA"/>
              </w:rPr>
            </w:pPr>
            <w:r w:rsidRPr="00D754B0">
              <w:rPr>
                <w:sz w:val="23"/>
                <w:szCs w:val="23"/>
                <w:lang w:eastAsia="uk-UA"/>
              </w:rPr>
              <w:t xml:space="preserve">3. </w:t>
            </w:r>
            <w:r w:rsidRPr="00D754B0">
              <w:rPr>
                <w:color w:val="000000" w:themeColor="text1"/>
                <w:sz w:val="23"/>
                <w:szCs w:val="23"/>
                <w:lang w:eastAsia="uk-UA"/>
              </w:rPr>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 xml:space="preserve"> заява про державну реєстрацію змін до відомостей про юридичну особу, що містяться в Єдиному державному реєстрі;</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 xml:space="preserve"> документ про сплату адміністративного збору;</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 xml:space="preserve"> один із таких відповідних документів:</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б) рішення загальних зборів учасників товариства про виключення учасника з товариства;</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в) заява про вступ до товариства;</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г) заява про вихід з товариства;</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ґ) акт приймання-передачі частки (частини частки) у статутному капіталі товариства;</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lastRenderedPageBreak/>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е) судове рішення, що набрало законної сили, про стягнення (витребування з володіння) з відповідача частки (частини частки) у статутному капіталі товариства;</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є) структура власності за формою та змістом, визначеними відповідно до законодавства;</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D754B0" w:rsidRPr="00D754B0" w:rsidRDefault="00D754B0" w:rsidP="00D754B0">
            <w:pPr>
              <w:ind w:firstLine="223"/>
              <w:rPr>
                <w:color w:val="000000" w:themeColor="text1"/>
                <w:sz w:val="23"/>
                <w:szCs w:val="23"/>
                <w:lang w:eastAsia="uk-UA"/>
              </w:rPr>
            </w:pPr>
            <w:r w:rsidRPr="00D754B0">
              <w:rPr>
                <w:color w:val="000000" w:themeColor="text1"/>
                <w:sz w:val="23"/>
                <w:szCs w:val="23"/>
                <w:lang w:eastAsia="uk-UA"/>
              </w:rPr>
              <w:t xml:space="preserve">з) нотаріально засвідчена копія документа, що посвідчує особу, яка є кінцевим </w:t>
            </w:r>
            <w:proofErr w:type="spellStart"/>
            <w:r w:rsidRPr="00D754B0">
              <w:rPr>
                <w:color w:val="000000" w:themeColor="text1"/>
                <w:sz w:val="23"/>
                <w:szCs w:val="23"/>
                <w:lang w:eastAsia="uk-UA"/>
              </w:rPr>
              <w:t>бенефіціарним</w:t>
            </w:r>
            <w:proofErr w:type="spellEnd"/>
            <w:r w:rsidRPr="00D754B0">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D754B0" w:rsidRPr="00D754B0" w:rsidRDefault="00D754B0" w:rsidP="00D754B0">
            <w:pPr>
              <w:ind w:firstLine="223"/>
              <w:rPr>
                <w:color w:val="000000" w:themeColor="text1"/>
                <w:sz w:val="23"/>
                <w:szCs w:val="23"/>
                <w:lang w:eastAsia="uk-UA"/>
              </w:rPr>
            </w:pPr>
            <w:bookmarkStart w:id="4" w:name="n1057"/>
            <w:bookmarkStart w:id="5" w:name="n1062"/>
            <w:bookmarkStart w:id="6" w:name="n1045"/>
            <w:bookmarkStart w:id="7" w:name="n538"/>
            <w:bookmarkEnd w:id="4"/>
            <w:bookmarkEnd w:id="5"/>
            <w:bookmarkEnd w:id="6"/>
            <w:bookmarkEnd w:id="7"/>
            <w:r w:rsidRPr="00D754B0">
              <w:rPr>
                <w:color w:val="000000" w:themeColor="text1"/>
                <w:sz w:val="23"/>
                <w:szCs w:val="23"/>
                <w:lang w:eastAsia="uk-UA"/>
              </w:rPr>
              <w:t>Якщо документи подаються особисто, заявник пред’являє документ, що відповідно до закону посвідчує особу.</w:t>
            </w:r>
          </w:p>
          <w:p w:rsidR="00D754B0" w:rsidRPr="00D754B0" w:rsidRDefault="00D754B0" w:rsidP="00D754B0">
            <w:pPr>
              <w:ind w:firstLine="223"/>
              <w:rPr>
                <w:color w:val="000000" w:themeColor="text1"/>
                <w:sz w:val="23"/>
                <w:szCs w:val="23"/>
                <w:lang w:eastAsia="uk-UA"/>
              </w:rPr>
            </w:pPr>
            <w:bookmarkStart w:id="8" w:name="n471"/>
            <w:bookmarkEnd w:id="8"/>
            <w:r w:rsidRPr="00D754B0">
              <w:rPr>
                <w:color w:val="000000" w:themeColor="text1"/>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7425D0" w:rsidRPr="00C03E25" w:rsidRDefault="00D754B0" w:rsidP="00D754B0">
            <w:pPr>
              <w:rPr>
                <w:color w:val="333333"/>
                <w:sz w:val="24"/>
                <w:szCs w:val="24"/>
                <w:lang w:eastAsia="ru-RU"/>
              </w:rPr>
            </w:pPr>
            <w:r w:rsidRPr="00D754B0">
              <w:rPr>
                <w:color w:val="000000" w:themeColor="text1"/>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754B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D754B0" w:rsidRPr="00AF33C2" w:rsidRDefault="00D754B0" w:rsidP="00AF33C2">
            <w:pPr>
              <w:jc w:val="center"/>
              <w:rPr>
                <w:sz w:val="24"/>
                <w:szCs w:val="24"/>
                <w:lang w:eastAsia="ru-RU"/>
              </w:rPr>
            </w:pPr>
            <w:r w:rsidRPr="00AF33C2">
              <w:rPr>
                <w:sz w:val="24"/>
                <w:szCs w:val="24"/>
                <w:lang w:eastAsia="ru-RU"/>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D754B0" w:rsidRPr="00AF33C2" w:rsidRDefault="00D754B0" w:rsidP="00AF33C2">
            <w:pPr>
              <w:jc w:val="center"/>
              <w:rPr>
                <w:sz w:val="24"/>
                <w:szCs w:val="24"/>
                <w:lang w:eastAsia="ru-RU"/>
              </w:rPr>
            </w:pPr>
            <w:r w:rsidRPr="00AF33C2">
              <w:rPr>
                <w:sz w:val="24"/>
                <w:szCs w:val="24"/>
                <w:lang w:eastAsia="ru-RU"/>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754B0" w:rsidRPr="002D7B74" w:rsidRDefault="00D754B0" w:rsidP="002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2D7B74">
              <w:rPr>
                <w:sz w:val="23"/>
                <w:szCs w:val="23"/>
              </w:rPr>
              <w:t>1. У паперовій формі документи подаються заявником особисто або поштовим відправленням.</w:t>
            </w:r>
          </w:p>
          <w:p w:rsidR="00D754B0" w:rsidRPr="002D7B74" w:rsidRDefault="00D754B0" w:rsidP="0022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rPr>
              <w:t xml:space="preserve">2. В </w:t>
            </w:r>
            <w:r w:rsidRPr="002D7B74">
              <w:rPr>
                <w:sz w:val="23"/>
                <w:szCs w:val="23"/>
                <w:lang w:eastAsia="uk-UA"/>
              </w:rPr>
              <w:t>електронній формі д</w:t>
            </w:r>
            <w:r w:rsidRPr="002D7B74">
              <w:rPr>
                <w:sz w:val="23"/>
                <w:szCs w:val="23"/>
              </w:rPr>
              <w:t>окументи</w:t>
            </w:r>
            <w:r w:rsidRPr="002D7B74">
              <w:rPr>
                <w:sz w:val="23"/>
                <w:szCs w:val="23"/>
                <w:lang w:eastAsia="uk-UA"/>
              </w:rPr>
              <w:t xml:space="preserve"> подаються </w:t>
            </w:r>
            <w:r w:rsidRPr="002D7B74">
              <w:rPr>
                <w:sz w:val="23"/>
                <w:szCs w:val="23"/>
              </w:rPr>
              <w:t>через портал електронних сервісів**</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7425D0" w:rsidRPr="00C03E25" w:rsidRDefault="007425D0" w:rsidP="00AF33C2">
            <w:pPr>
              <w:rPr>
                <w:color w:val="333333"/>
                <w:sz w:val="24"/>
                <w:szCs w:val="24"/>
                <w:lang w:eastAsia="ru-RU"/>
              </w:rPr>
            </w:pPr>
            <w:r w:rsidRPr="00C03E25">
              <w:rPr>
                <w:color w:val="333333"/>
                <w:sz w:val="24"/>
                <w:szCs w:val="24"/>
                <w:lang w:eastAsia="ru-RU"/>
              </w:rPr>
              <w:t>Платно</w:t>
            </w:r>
          </w:p>
        </w:tc>
      </w:tr>
      <w:tr w:rsidR="007425D0" w:rsidRPr="00AF33C2" w:rsidTr="00A10DD5">
        <w:trPr>
          <w:trHeight w:val="383"/>
        </w:trPr>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right"/>
              <w:rPr>
                <w:sz w:val="24"/>
                <w:szCs w:val="24"/>
                <w:lang w:eastAsia="ru-RU"/>
              </w:rPr>
            </w:pPr>
            <w:r w:rsidRPr="00AF33C2">
              <w:rPr>
                <w:sz w:val="24"/>
                <w:szCs w:val="24"/>
                <w:lang w:eastAsia="ru-RU"/>
              </w:rPr>
              <w:t> </w:t>
            </w:r>
          </w:p>
        </w:tc>
        <w:tc>
          <w:tcPr>
            <w:tcW w:w="9037" w:type="dxa"/>
            <w:gridSpan w:val="2"/>
            <w:tcBorders>
              <w:top w:val="single" w:sz="4" w:space="0" w:color="auto"/>
              <w:left w:val="single" w:sz="4" w:space="0" w:color="auto"/>
              <w:bottom w:val="single" w:sz="4" w:space="0" w:color="auto"/>
              <w:right w:val="single" w:sz="4" w:space="0" w:color="auto"/>
            </w:tcBorders>
            <w:vAlign w:val="center"/>
          </w:tcPr>
          <w:p w:rsidR="007425D0" w:rsidRPr="00C03E25" w:rsidRDefault="007425D0" w:rsidP="00AF33C2">
            <w:pPr>
              <w:rPr>
                <w:color w:val="333333"/>
                <w:sz w:val="24"/>
                <w:szCs w:val="24"/>
                <w:lang w:eastAsia="ru-RU"/>
              </w:rPr>
            </w:pP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11.1.</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tcPr>
          <w:p w:rsidR="007425D0" w:rsidRPr="00C03E25" w:rsidRDefault="007425D0" w:rsidP="00243B17">
            <w:pPr>
              <w:rPr>
                <w:color w:val="333333"/>
                <w:sz w:val="24"/>
                <w:szCs w:val="24"/>
                <w:lang w:eastAsia="ru-RU"/>
              </w:rPr>
            </w:pPr>
            <w:r w:rsidRPr="00C03E25">
              <w:rPr>
                <w:color w:val="333333"/>
                <w:sz w:val="24"/>
                <w:szCs w:val="24"/>
                <w:lang w:eastAsia="ru-RU"/>
              </w:rPr>
              <w:t>Частина 1 статті 36 Закон України «Про державну реєстрацію юридичних осіб, фізичних осіб – підприємців та громадських формувань»</w:t>
            </w:r>
          </w:p>
        </w:tc>
      </w:tr>
      <w:tr w:rsidR="00D754B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D754B0" w:rsidRPr="00AF33C2" w:rsidRDefault="00D754B0" w:rsidP="00AF33C2">
            <w:pPr>
              <w:jc w:val="center"/>
              <w:rPr>
                <w:sz w:val="24"/>
                <w:szCs w:val="24"/>
                <w:lang w:eastAsia="ru-RU"/>
              </w:rPr>
            </w:pPr>
            <w:r w:rsidRPr="00AF33C2">
              <w:rPr>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tcPr>
          <w:p w:rsidR="00D754B0" w:rsidRPr="00AF33C2" w:rsidRDefault="00D754B0" w:rsidP="00AF33C2">
            <w:pPr>
              <w:jc w:val="center"/>
              <w:rPr>
                <w:sz w:val="24"/>
                <w:szCs w:val="24"/>
                <w:lang w:eastAsia="ru-RU"/>
              </w:rPr>
            </w:pPr>
            <w:r w:rsidRPr="00AF33C2">
              <w:rPr>
                <w:sz w:val="24"/>
                <w:szCs w:val="24"/>
                <w:lang w:eastAsia="ru-RU"/>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tcPr>
          <w:p w:rsidR="00D754B0" w:rsidRPr="002D7B74" w:rsidRDefault="00D754B0" w:rsidP="00223D85">
            <w:pPr>
              <w:ind w:firstLine="223"/>
              <w:rPr>
                <w:sz w:val="23"/>
                <w:szCs w:val="23"/>
              </w:rPr>
            </w:pPr>
            <w:r w:rsidRPr="002D7B74">
              <w:rPr>
                <w:sz w:val="23"/>
                <w:szCs w:val="23"/>
              </w:rPr>
              <w:t xml:space="preserve">За державну реєстрацію змін до відомостей про юридичну особу (крім благодійної організації), що містяться в Єдиному державному реєстрі, крім внесення змін до інформації про здійснення зв’язку з юридичною особою, справляється адміністративний збір у розмірі 0,3 </w:t>
            </w:r>
            <w:r w:rsidRPr="002D7B74">
              <w:rPr>
                <w:color w:val="000000"/>
                <w:sz w:val="23"/>
                <w:szCs w:val="23"/>
                <w:shd w:val="clear" w:color="auto" w:fill="FFFFFF"/>
              </w:rPr>
              <w:t>прожиткового мінімуму для працездатних осіб.</w:t>
            </w:r>
            <w:r w:rsidRPr="002D7B74">
              <w:rPr>
                <w:sz w:val="23"/>
                <w:szCs w:val="23"/>
              </w:rPr>
              <w:t xml:space="preserve"> Розмір адміністративного збору </w:t>
            </w:r>
            <w:r w:rsidRPr="002D7B74">
              <w:rPr>
                <w:color w:val="000000"/>
                <w:sz w:val="23"/>
                <w:szCs w:val="23"/>
                <w:shd w:val="clear" w:color="auto" w:fill="FFFFFF"/>
              </w:rPr>
              <w:t>з</w:t>
            </w:r>
            <w:r w:rsidRPr="002D7B74">
              <w:rPr>
                <w:sz w:val="23"/>
                <w:szCs w:val="23"/>
              </w:rPr>
              <w:t>а надсилання виписки з Єдиного державного реєстру заявнику, товариству та учасникам відповідного товариства збільшується на добуток 0,01 прожиткового мінімуму для працездатних осіб та кількості таких осіб.</w:t>
            </w:r>
          </w:p>
          <w:p w:rsidR="00D754B0" w:rsidRPr="002D7B74" w:rsidRDefault="00D754B0" w:rsidP="00223D85">
            <w:pPr>
              <w:ind w:firstLine="223"/>
              <w:rPr>
                <w:color w:val="000000"/>
                <w:sz w:val="23"/>
                <w:szCs w:val="23"/>
                <w:shd w:val="clear" w:color="auto" w:fill="FFFFFF"/>
              </w:rPr>
            </w:pPr>
            <w:r w:rsidRPr="002D7B74">
              <w:rPr>
                <w:sz w:val="23"/>
                <w:szCs w:val="23"/>
              </w:rPr>
              <w:t xml:space="preserve">За державну реєстрацію змін до відомостей </w:t>
            </w:r>
            <w:r w:rsidRPr="002D7B74">
              <w:rPr>
                <w:sz w:val="23"/>
                <w:szCs w:val="23"/>
                <w:lang w:eastAsia="uk-UA"/>
              </w:rPr>
              <w:t xml:space="preserve">про </w:t>
            </w:r>
            <w:r w:rsidRPr="002D7B74">
              <w:rPr>
                <w:sz w:val="23"/>
                <w:szCs w:val="23"/>
              </w:rPr>
              <w:lastRenderedPageBreak/>
              <w:t>благодійну організацію, що містяться в Єдиному державному реєстрі</w:t>
            </w:r>
            <w:r w:rsidRPr="002D7B74">
              <w:rPr>
                <w:sz w:val="23"/>
                <w:szCs w:val="23"/>
                <w:lang w:eastAsia="uk-UA"/>
              </w:rPr>
              <w:t xml:space="preserve">, </w:t>
            </w:r>
            <w:r w:rsidRPr="002D7B74">
              <w:rPr>
                <w:sz w:val="23"/>
                <w:szCs w:val="23"/>
              </w:rPr>
              <w:t xml:space="preserve">справляється адміністративний збір у розмірі 0,1 </w:t>
            </w:r>
            <w:r w:rsidRPr="002D7B74">
              <w:rPr>
                <w:color w:val="000000"/>
                <w:sz w:val="23"/>
                <w:szCs w:val="23"/>
                <w:shd w:val="clear" w:color="auto" w:fill="FFFFFF"/>
              </w:rPr>
              <w:t>прожиткового мінімуму для працездатних осіб.</w:t>
            </w:r>
          </w:p>
          <w:p w:rsidR="00D754B0" w:rsidRPr="002D7B74" w:rsidRDefault="00D754B0" w:rsidP="00223D85">
            <w:pPr>
              <w:ind w:firstLine="223"/>
              <w:rPr>
                <w:sz w:val="23"/>
                <w:szCs w:val="23"/>
                <w:lang w:eastAsia="uk-UA"/>
              </w:rPr>
            </w:pPr>
            <w:r w:rsidRPr="002D7B74">
              <w:rPr>
                <w:sz w:val="23"/>
                <w:szCs w:val="23"/>
                <w:lang w:eastAsia="uk-UA"/>
              </w:rPr>
              <w:t xml:space="preserve"> За державну реєстрацію на підставі документів, поданих в електронній формі, – 75 відсотків адміністративного збору.</w:t>
            </w:r>
          </w:p>
          <w:p w:rsidR="00D754B0" w:rsidRPr="002D7B74" w:rsidRDefault="00D754B0" w:rsidP="00223D85">
            <w:pPr>
              <w:ind w:firstLine="223"/>
              <w:rPr>
                <w:sz w:val="23"/>
                <w:szCs w:val="23"/>
                <w:lang w:eastAsia="uk-UA"/>
              </w:rPr>
            </w:pPr>
            <w:r w:rsidRPr="002D7B74">
              <w:rPr>
                <w:sz w:val="23"/>
                <w:szCs w:val="23"/>
                <w:lang w:eastAsia="uk-UA"/>
              </w:rPr>
              <w:t xml:space="preserve">Державна реєстрація може проводитися у скорочені строки, крім випадку, передбаченого </w:t>
            </w:r>
            <w:hyperlink r:id="rId9" w:anchor="n75" w:history="1">
              <w:r w:rsidRPr="002D7B74">
                <w:rPr>
                  <w:rStyle w:val="ad"/>
                  <w:sz w:val="23"/>
                  <w:szCs w:val="23"/>
                  <w:lang w:eastAsia="uk-UA"/>
                </w:rPr>
                <w:t>абзацом першим</w:t>
              </w:r>
            </w:hyperlink>
            <w:r w:rsidRPr="002D7B74">
              <w:rPr>
                <w:sz w:val="23"/>
                <w:szCs w:val="23"/>
                <w:lang w:eastAsia="uk-UA"/>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D754B0" w:rsidRPr="002D7B74" w:rsidRDefault="00D754B0" w:rsidP="00223D85">
            <w:pPr>
              <w:ind w:firstLine="223"/>
              <w:rPr>
                <w:sz w:val="23"/>
                <w:szCs w:val="23"/>
                <w:lang w:eastAsia="uk-UA"/>
              </w:rPr>
            </w:pPr>
            <w:r w:rsidRPr="002D7B74">
              <w:rPr>
                <w:sz w:val="23"/>
                <w:szCs w:val="23"/>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D754B0" w:rsidRPr="002D7B74" w:rsidRDefault="00D754B0" w:rsidP="00223D85">
            <w:pPr>
              <w:ind w:firstLine="223"/>
              <w:rPr>
                <w:sz w:val="23"/>
                <w:szCs w:val="23"/>
                <w:lang w:eastAsia="uk-UA"/>
              </w:rPr>
            </w:pPr>
            <w:r w:rsidRPr="002D7B74">
              <w:rPr>
                <w:sz w:val="23"/>
                <w:szCs w:val="23"/>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D754B0" w:rsidRPr="002D7B74" w:rsidRDefault="00D754B0" w:rsidP="00223D85">
            <w:pPr>
              <w:ind w:firstLine="223"/>
              <w:rPr>
                <w:sz w:val="23"/>
                <w:szCs w:val="23"/>
                <w:lang w:eastAsia="uk-UA"/>
              </w:rPr>
            </w:pPr>
            <w:r w:rsidRPr="002D7B74">
              <w:rPr>
                <w:sz w:val="23"/>
                <w:szCs w:val="23"/>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D754B0" w:rsidRPr="002D7B74" w:rsidRDefault="00D754B0" w:rsidP="00223D85">
            <w:pPr>
              <w:ind w:firstLine="223"/>
              <w:rPr>
                <w:sz w:val="23"/>
                <w:szCs w:val="23"/>
                <w:lang w:eastAsia="uk-UA"/>
              </w:rPr>
            </w:pPr>
            <w:r w:rsidRPr="002D7B74">
              <w:rPr>
                <w:sz w:val="23"/>
                <w:szCs w:val="23"/>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D754B0" w:rsidRPr="002D7B74" w:rsidRDefault="00D754B0" w:rsidP="00223D85">
            <w:pPr>
              <w:ind w:firstLine="223"/>
              <w:rPr>
                <w:sz w:val="23"/>
                <w:szCs w:val="23"/>
                <w:lang w:eastAsia="uk-UA"/>
              </w:rPr>
            </w:pPr>
            <w:r w:rsidRPr="002D7B74">
              <w:rPr>
                <w:sz w:val="23"/>
                <w:szCs w:val="23"/>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D754B0" w:rsidRPr="002D7B74" w:rsidRDefault="00D754B0" w:rsidP="00223D85">
            <w:pPr>
              <w:ind w:firstLine="223"/>
              <w:rPr>
                <w:sz w:val="23"/>
                <w:szCs w:val="23"/>
                <w:lang w:eastAsia="uk-UA"/>
              </w:rPr>
            </w:pPr>
            <w:r w:rsidRPr="002D7B74">
              <w:rPr>
                <w:sz w:val="23"/>
                <w:szCs w:val="23"/>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lastRenderedPageBreak/>
              <w:t>11.3.</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tcPr>
          <w:p w:rsidR="007425D0" w:rsidRPr="00C03E25" w:rsidRDefault="007425D0" w:rsidP="00E843C3">
            <w:pPr>
              <w:rPr>
                <w:color w:val="333333"/>
                <w:sz w:val="24"/>
                <w:szCs w:val="24"/>
                <w:lang w:eastAsia="ru-RU"/>
              </w:rPr>
            </w:pPr>
            <w:r w:rsidRPr="00C03E25">
              <w:rPr>
                <w:color w:val="333333"/>
                <w:sz w:val="24"/>
                <w:szCs w:val="24"/>
                <w:lang w:eastAsia="ru-RU"/>
              </w:rPr>
              <w:t>Одержувач: Сумська міська ОТГ/22010300</w:t>
            </w:r>
          </w:p>
          <w:p w:rsidR="007425D0" w:rsidRPr="00C03E25" w:rsidRDefault="007425D0" w:rsidP="00E843C3">
            <w:pPr>
              <w:rPr>
                <w:color w:val="333333"/>
                <w:sz w:val="24"/>
                <w:szCs w:val="24"/>
                <w:lang w:eastAsia="ru-RU"/>
              </w:rPr>
            </w:pPr>
            <w:r w:rsidRPr="00C03E25">
              <w:rPr>
                <w:color w:val="333333"/>
                <w:sz w:val="24"/>
                <w:szCs w:val="24"/>
                <w:lang w:eastAsia="ru-RU"/>
              </w:rPr>
              <w:t>Рахунок одержувача: UA 988999980314020501000018540</w:t>
            </w:r>
          </w:p>
          <w:p w:rsidR="007425D0" w:rsidRPr="00C03E25" w:rsidRDefault="007425D0" w:rsidP="00E843C3">
            <w:pPr>
              <w:rPr>
                <w:color w:val="333333"/>
                <w:sz w:val="24"/>
                <w:szCs w:val="24"/>
                <w:lang w:eastAsia="ru-RU"/>
              </w:rPr>
            </w:pPr>
            <w:r w:rsidRPr="00C03E25">
              <w:rPr>
                <w:color w:val="333333"/>
                <w:sz w:val="24"/>
                <w:szCs w:val="24"/>
                <w:lang w:eastAsia="ru-RU"/>
              </w:rPr>
              <w:t>Код ЄДРПОУ: 3797</w:t>
            </w:r>
            <w:r w:rsidR="007A20F9">
              <w:rPr>
                <w:color w:val="333333"/>
                <w:sz w:val="24"/>
                <w:szCs w:val="24"/>
                <w:lang w:val="ru-RU" w:eastAsia="ru-RU"/>
              </w:rPr>
              <w:t>0404</w:t>
            </w:r>
            <w:r w:rsidRPr="00C03E25">
              <w:rPr>
                <w:color w:val="333333"/>
                <w:sz w:val="24"/>
                <w:szCs w:val="24"/>
                <w:lang w:eastAsia="ru-RU"/>
              </w:rPr>
              <w:t xml:space="preserve">, </w:t>
            </w:r>
          </w:p>
          <w:p w:rsidR="007425D0" w:rsidRPr="00C03E25" w:rsidRDefault="007425D0" w:rsidP="00E843C3">
            <w:pPr>
              <w:rPr>
                <w:color w:val="333333"/>
                <w:sz w:val="24"/>
                <w:szCs w:val="24"/>
                <w:lang w:eastAsia="ru-RU"/>
              </w:rPr>
            </w:pPr>
            <w:r w:rsidRPr="00C03E25">
              <w:rPr>
                <w:color w:val="333333"/>
                <w:sz w:val="24"/>
                <w:szCs w:val="24"/>
                <w:lang w:eastAsia="ru-RU"/>
              </w:rPr>
              <w:t>Банк одержу</w:t>
            </w:r>
            <w:r w:rsidR="00D332C4">
              <w:rPr>
                <w:color w:val="333333"/>
                <w:sz w:val="24"/>
                <w:szCs w:val="24"/>
                <w:lang w:eastAsia="ru-RU"/>
              </w:rPr>
              <w:t xml:space="preserve">вача: </w:t>
            </w:r>
            <w:r w:rsidR="00D332C4">
              <w:rPr>
                <w:sz w:val="24"/>
                <w:szCs w:val="24"/>
                <w:lang w:val="ru-RU" w:eastAsia="uk-UA"/>
              </w:rPr>
              <w:t xml:space="preserve">ГУК у </w:t>
            </w:r>
            <w:proofErr w:type="spellStart"/>
            <w:r w:rsidR="00D332C4">
              <w:rPr>
                <w:sz w:val="24"/>
                <w:szCs w:val="24"/>
                <w:lang w:val="ru-RU" w:eastAsia="uk-UA"/>
              </w:rPr>
              <w:t>Сумськ</w:t>
            </w:r>
            <w:proofErr w:type="spellEnd"/>
            <w:r w:rsidR="00D332C4">
              <w:rPr>
                <w:sz w:val="24"/>
                <w:szCs w:val="24"/>
                <w:lang w:eastAsia="uk-UA"/>
              </w:rPr>
              <w:t>і</w:t>
            </w:r>
            <w:r w:rsidR="00D332C4">
              <w:rPr>
                <w:sz w:val="24"/>
                <w:szCs w:val="24"/>
                <w:lang w:val="ru-RU" w:eastAsia="uk-UA"/>
              </w:rPr>
              <w:t>й області</w:t>
            </w:r>
            <w:bookmarkStart w:id="9" w:name="_GoBack"/>
            <w:bookmarkEnd w:id="9"/>
          </w:p>
          <w:p w:rsidR="007425D0" w:rsidRPr="00C03E25" w:rsidRDefault="007425D0" w:rsidP="007A20F9">
            <w:pPr>
              <w:rPr>
                <w:color w:val="333333"/>
                <w:sz w:val="24"/>
                <w:szCs w:val="24"/>
                <w:lang w:eastAsia="ru-RU"/>
              </w:rPr>
            </w:pPr>
            <w:r w:rsidRPr="00C03E25">
              <w:rPr>
                <w:color w:val="333333"/>
                <w:sz w:val="24"/>
                <w:szCs w:val="24"/>
                <w:lang w:eastAsia="ru-RU"/>
              </w:rPr>
              <w:t>МФО:899998</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754B0" w:rsidRPr="00D754B0" w:rsidRDefault="00D754B0" w:rsidP="00D754B0">
            <w:pPr>
              <w:ind w:firstLine="217"/>
              <w:rPr>
                <w:sz w:val="23"/>
                <w:szCs w:val="23"/>
                <w:lang w:eastAsia="uk-UA"/>
              </w:rPr>
            </w:pPr>
            <w:r w:rsidRPr="00D754B0">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754B0" w:rsidRPr="00D754B0" w:rsidRDefault="00D754B0" w:rsidP="00D754B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FF0000"/>
                <w:sz w:val="23"/>
                <w:szCs w:val="23"/>
              </w:rPr>
            </w:pPr>
            <w:r w:rsidRPr="00D754B0">
              <w:rPr>
                <w:color w:val="000000" w:themeColor="text1"/>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в</w:t>
            </w:r>
            <w:r w:rsidRPr="00D754B0">
              <w:rPr>
                <w:color w:val="000000" w:themeColor="text1"/>
                <w:sz w:val="23"/>
                <w:szCs w:val="23"/>
              </w:rPr>
              <w:t xml:space="preserve">ідразу після вчинення нотаріусом </w:t>
            </w:r>
            <w:proofErr w:type="spellStart"/>
            <w:r w:rsidRPr="00D754B0">
              <w:rPr>
                <w:color w:val="000000" w:themeColor="text1"/>
                <w:sz w:val="23"/>
                <w:szCs w:val="23"/>
              </w:rPr>
              <w:t>посвідчувального</w:t>
            </w:r>
            <w:proofErr w:type="spellEnd"/>
            <w:r w:rsidRPr="00D754B0">
              <w:rPr>
                <w:color w:val="000000" w:themeColor="text1"/>
                <w:sz w:val="23"/>
                <w:szCs w:val="23"/>
              </w:rPr>
              <w:t xml:space="preserve">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w:t>
            </w:r>
            <w:hyperlink r:id="rId10" w:anchor="n75" w:history="1">
              <w:r w:rsidRPr="00D754B0">
                <w:rPr>
                  <w:color w:val="000000" w:themeColor="text1"/>
                  <w:sz w:val="23"/>
                  <w:szCs w:val="23"/>
                </w:rPr>
                <w:t>абзацом першим</w:t>
              </w:r>
            </w:hyperlink>
            <w:r w:rsidRPr="00D754B0">
              <w:rPr>
                <w:color w:val="000000" w:themeColor="text1"/>
                <w:sz w:val="23"/>
                <w:szCs w:val="23"/>
              </w:rPr>
              <w:t xml:space="preserve">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w:t>
            </w:r>
            <w:r w:rsidRPr="00D754B0">
              <w:rPr>
                <w:color w:val="000000" w:themeColor="text1"/>
                <w:sz w:val="23"/>
                <w:szCs w:val="23"/>
              </w:rPr>
              <w:lastRenderedPageBreak/>
              <w:t>державна реєстрація проводиться після настання певної обставини.</w:t>
            </w:r>
          </w:p>
          <w:p w:rsidR="00D754B0" w:rsidRPr="00D754B0" w:rsidRDefault="00D754B0" w:rsidP="00D754B0">
            <w:pPr>
              <w:ind w:firstLine="217"/>
              <w:rPr>
                <w:sz w:val="23"/>
                <w:szCs w:val="23"/>
                <w:lang w:eastAsia="uk-UA"/>
              </w:rPr>
            </w:pPr>
            <w:r w:rsidRPr="00D754B0">
              <w:rPr>
                <w:sz w:val="23"/>
                <w:szCs w:val="23"/>
                <w:lang w:eastAsia="uk-UA"/>
              </w:rPr>
              <w:t>Зупинення розгляду документів здійснюється у строк, встановлений для державної реєстрації.</w:t>
            </w:r>
          </w:p>
          <w:p w:rsidR="007425D0" w:rsidRPr="00C03E25" w:rsidRDefault="00D754B0" w:rsidP="00D754B0">
            <w:pPr>
              <w:rPr>
                <w:color w:val="333333"/>
                <w:sz w:val="24"/>
                <w:szCs w:val="24"/>
                <w:lang w:eastAsia="ru-RU"/>
              </w:rPr>
            </w:pPr>
            <w:r w:rsidRPr="00D754B0">
              <w:rPr>
                <w:sz w:val="23"/>
                <w:szCs w:val="23"/>
                <w:lang w:eastAsia="uk-UA"/>
              </w:rPr>
              <w:t>Строк зупинення розгляду документів, поданих для державної реєстрації, становить 15 календарних днів з дати їх зупинення</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lastRenderedPageBreak/>
              <w:t>13.</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95F9F" w:rsidRPr="00595F9F" w:rsidRDefault="00595F9F" w:rsidP="00C03E25">
            <w:pPr>
              <w:rPr>
                <w:color w:val="333333"/>
                <w:sz w:val="24"/>
                <w:szCs w:val="24"/>
                <w:lang w:eastAsia="ru-RU"/>
              </w:rPr>
            </w:pPr>
            <w:r w:rsidRPr="00595F9F">
              <w:rPr>
                <w:color w:val="333333"/>
                <w:sz w:val="24"/>
                <w:szCs w:val="24"/>
                <w:lang w:eastAsia="ru-RU"/>
              </w:rPr>
              <w:t>Підставами для зупинення розгляду документів, поданих для державної реєстрації, є:</w:t>
            </w:r>
          </w:p>
          <w:p w:rsidR="00D754B0" w:rsidRPr="00D754B0" w:rsidRDefault="00D754B0" w:rsidP="00D754B0">
            <w:pPr>
              <w:tabs>
                <w:tab w:val="left" w:pos="-67"/>
              </w:tabs>
              <w:ind w:firstLine="217"/>
              <w:rPr>
                <w:sz w:val="23"/>
                <w:szCs w:val="23"/>
                <w:lang w:eastAsia="uk-UA"/>
              </w:rPr>
            </w:pPr>
            <w:bookmarkStart w:id="10" w:name="n712"/>
            <w:bookmarkEnd w:id="10"/>
            <w:r w:rsidRPr="00D754B0">
              <w:rPr>
                <w:sz w:val="23"/>
                <w:szCs w:val="23"/>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754B0" w:rsidRPr="00D754B0" w:rsidRDefault="00D754B0" w:rsidP="00D754B0">
            <w:pPr>
              <w:tabs>
                <w:tab w:val="left" w:pos="-67"/>
              </w:tabs>
              <w:ind w:firstLine="217"/>
              <w:rPr>
                <w:sz w:val="23"/>
                <w:szCs w:val="23"/>
                <w:lang w:eastAsia="uk-UA"/>
              </w:rPr>
            </w:pPr>
            <w:r w:rsidRPr="00D754B0">
              <w:rPr>
                <w:sz w:val="23"/>
                <w:szCs w:val="23"/>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754B0" w:rsidRPr="00D754B0" w:rsidRDefault="00D754B0" w:rsidP="00D754B0">
            <w:pPr>
              <w:tabs>
                <w:tab w:val="left" w:pos="-67"/>
              </w:tabs>
              <w:ind w:firstLine="217"/>
              <w:rPr>
                <w:sz w:val="23"/>
                <w:szCs w:val="23"/>
                <w:lang w:eastAsia="uk-UA"/>
              </w:rPr>
            </w:pPr>
            <w:r w:rsidRPr="00D754B0">
              <w:rPr>
                <w:sz w:val="23"/>
                <w:szCs w:val="23"/>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754B0" w:rsidRPr="00D754B0" w:rsidRDefault="00D754B0" w:rsidP="00D754B0">
            <w:pPr>
              <w:tabs>
                <w:tab w:val="left" w:pos="-67"/>
              </w:tabs>
              <w:ind w:firstLine="217"/>
              <w:rPr>
                <w:sz w:val="23"/>
                <w:szCs w:val="23"/>
                <w:lang w:eastAsia="uk-UA"/>
              </w:rPr>
            </w:pPr>
            <w:r w:rsidRPr="00D754B0">
              <w:rPr>
                <w:sz w:val="23"/>
                <w:szCs w:val="23"/>
                <w:lang w:eastAsia="uk-UA"/>
              </w:rPr>
              <w:t>несплата адміністративного збору або сплата не в повному обсязі;</w:t>
            </w:r>
          </w:p>
          <w:p w:rsidR="007425D0" w:rsidRPr="00C03E25" w:rsidRDefault="00D754B0" w:rsidP="00D754B0">
            <w:pPr>
              <w:rPr>
                <w:color w:val="333333"/>
                <w:sz w:val="24"/>
                <w:szCs w:val="24"/>
                <w:lang w:eastAsia="ru-RU"/>
              </w:rPr>
            </w:pPr>
            <w:r w:rsidRPr="00D754B0">
              <w:rPr>
                <w:sz w:val="23"/>
                <w:szCs w:val="23"/>
                <w:lang w:eastAsia="uk-UA"/>
              </w:rPr>
              <w:t>подання документів з порушенням встановленого законодавством строку для їх подання</w:t>
            </w:r>
          </w:p>
          <w:p w:rsidR="00BF2B22" w:rsidRPr="00BF2B22" w:rsidRDefault="00BF2B22" w:rsidP="00C03E25">
            <w:pPr>
              <w:rPr>
                <w:color w:val="333333"/>
                <w:sz w:val="24"/>
                <w:szCs w:val="24"/>
                <w:lang w:eastAsia="ru-RU"/>
              </w:rPr>
            </w:pPr>
            <w:r w:rsidRPr="00BF2B22">
              <w:rPr>
                <w:color w:val="333333"/>
                <w:sz w:val="24"/>
                <w:szCs w:val="24"/>
                <w:lang w:eastAsia="ru-RU"/>
              </w:rPr>
              <w:t>Підстави для відмови у державній реєстрації:</w:t>
            </w:r>
          </w:p>
          <w:p w:rsidR="00D754B0" w:rsidRPr="00D754B0" w:rsidRDefault="00D754B0" w:rsidP="00D754B0">
            <w:pPr>
              <w:tabs>
                <w:tab w:val="left" w:pos="1565"/>
              </w:tabs>
              <w:ind w:firstLine="217"/>
              <w:rPr>
                <w:sz w:val="23"/>
                <w:szCs w:val="23"/>
                <w:lang w:eastAsia="uk-UA"/>
              </w:rPr>
            </w:pPr>
            <w:bookmarkStart w:id="11" w:name="n729"/>
            <w:bookmarkEnd w:id="11"/>
            <w:r w:rsidRPr="00D754B0">
              <w:rPr>
                <w:sz w:val="23"/>
                <w:szCs w:val="23"/>
                <w:lang w:eastAsia="uk-UA"/>
              </w:rPr>
              <w:t>Документи подано особою, яка не має на це повноважень;</w:t>
            </w:r>
          </w:p>
          <w:p w:rsidR="00D754B0" w:rsidRPr="00D754B0" w:rsidRDefault="00D754B0" w:rsidP="00D754B0">
            <w:pPr>
              <w:tabs>
                <w:tab w:val="left" w:pos="1565"/>
              </w:tabs>
              <w:ind w:firstLine="217"/>
              <w:rPr>
                <w:sz w:val="23"/>
                <w:szCs w:val="23"/>
                <w:lang w:eastAsia="uk-UA"/>
              </w:rPr>
            </w:pPr>
            <w:r w:rsidRPr="00D754B0">
              <w:rPr>
                <w:sz w:val="23"/>
                <w:szCs w:val="23"/>
                <w:lang w:eastAsia="uk-UA"/>
              </w:rPr>
              <w:t>у Єдиному державному реєстрі містяться відомості про судове рішення щодо заборони проведення реєстраційної дії;</w:t>
            </w:r>
          </w:p>
          <w:p w:rsidR="00D754B0" w:rsidRPr="00D754B0" w:rsidRDefault="00D754B0" w:rsidP="00D754B0">
            <w:pPr>
              <w:tabs>
                <w:tab w:val="left" w:pos="1565"/>
              </w:tabs>
              <w:ind w:firstLine="217"/>
              <w:rPr>
                <w:color w:val="000000" w:themeColor="text1"/>
                <w:sz w:val="23"/>
                <w:szCs w:val="23"/>
                <w:lang w:eastAsia="uk-UA"/>
              </w:rPr>
            </w:pPr>
            <w:r w:rsidRPr="00D754B0">
              <w:rPr>
                <w:color w:val="000000" w:themeColor="text1"/>
                <w:sz w:val="23"/>
                <w:szCs w:val="23"/>
                <w:lang w:eastAsia="uk-UA"/>
              </w:rPr>
              <w:t>документи подані до неналежного суб’єкта державної реєстрації;</w:t>
            </w:r>
          </w:p>
          <w:p w:rsidR="00D754B0" w:rsidRPr="00D754B0" w:rsidRDefault="00D754B0" w:rsidP="00D754B0">
            <w:pPr>
              <w:tabs>
                <w:tab w:val="left" w:pos="1565"/>
              </w:tabs>
              <w:ind w:firstLine="217"/>
              <w:rPr>
                <w:color w:val="000000" w:themeColor="text1"/>
                <w:sz w:val="23"/>
                <w:szCs w:val="23"/>
                <w:lang w:eastAsia="uk-UA"/>
              </w:rPr>
            </w:pPr>
            <w:r w:rsidRPr="00D754B0">
              <w:rPr>
                <w:color w:val="000000" w:themeColor="text1"/>
                <w:sz w:val="23"/>
                <w:szCs w:val="23"/>
                <w:lang w:eastAsia="uk-UA"/>
              </w:rPr>
              <w:t>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D754B0" w:rsidRPr="00D754B0" w:rsidRDefault="00D754B0" w:rsidP="00D754B0">
            <w:pPr>
              <w:tabs>
                <w:tab w:val="left" w:pos="1565"/>
              </w:tabs>
              <w:ind w:firstLine="217"/>
              <w:rPr>
                <w:color w:val="000000" w:themeColor="text1"/>
                <w:sz w:val="23"/>
                <w:szCs w:val="23"/>
                <w:lang w:eastAsia="uk-UA"/>
              </w:rPr>
            </w:pPr>
            <w:r w:rsidRPr="00D754B0">
              <w:rPr>
                <w:color w:val="000000" w:themeColor="text1"/>
                <w:sz w:val="23"/>
                <w:szCs w:val="23"/>
                <w:lang w:eastAsia="uk-UA"/>
              </w:rPr>
              <w:t>не усунуто підстави для зупинення розгляду документів протягом встановленого строку;</w:t>
            </w:r>
          </w:p>
          <w:p w:rsidR="00D754B0" w:rsidRPr="00D754B0" w:rsidRDefault="00D754B0" w:rsidP="00D754B0">
            <w:pPr>
              <w:tabs>
                <w:tab w:val="left" w:pos="1565"/>
              </w:tabs>
              <w:ind w:firstLine="217"/>
              <w:rPr>
                <w:color w:val="000000" w:themeColor="text1"/>
                <w:sz w:val="23"/>
                <w:szCs w:val="23"/>
                <w:lang w:eastAsia="uk-UA"/>
              </w:rPr>
            </w:pPr>
            <w:r w:rsidRPr="00D754B0">
              <w:rPr>
                <w:color w:val="000000" w:themeColor="text1"/>
                <w:sz w:val="23"/>
                <w:szCs w:val="23"/>
                <w:lang w:eastAsia="uk-UA"/>
              </w:rPr>
              <w:t>документи суперечать вимогам Конституції та законів України;</w:t>
            </w:r>
          </w:p>
          <w:p w:rsidR="00D754B0" w:rsidRPr="00D754B0" w:rsidRDefault="00D754B0" w:rsidP="00D754B0">
            <w:pPr>
              <w:tabs>
                <w:tab w:val="left" w:pos="1565"/>
              </w:tabs>
              <w:ind w:firstLine="217"/>
              <w:rPr>
                <w:color w:val="000000" w:themeColor="text1"/>
                <w:sz w:val="23"/>
                <w:szCs w:val="23"/>
                <w:lang w:eastAsia="uk-UA"/>
              </w:rPr>
            </w:pPr>
            <w:r w:rsidRPr="00D754B0">
              <w:rPr>
                <w:color w:val="000000" w:themeColor="text1"/>
                <w:sz w:val="23"/>
                <w:szCs w:val="23"/>
                <w:lang w:eastAsia="uk-UA"/>
              </w:rPr>
              <w:t>невідповідність найменування юридичної особи вимогам закону;</w:t>
            </w:r>
          </w:p>
          <w:p w:rsidR="00D754B0" w:rsidRPr="00D754B0" w:rsidRDefault="00D754B0" w:rsidP="00D754B0">
            <w:pPr>
              <w:tabs>
                <w:tab w:val="left" w:pos="1565"/>
              </w:tabs>
              <w:ind w:firstLine="217"/>
              <w:rPr>
                <w:color w:val="000000" w:themeColor="text1"/>
                <w:sz w:val="23"/>
                <w:szCs w:val="23"/>
                <w:lang w:eastAsia="uk-UA"/>
              </w:rPr>
            </w:pPr>
            <w:r w:rsidRPr="00D754B0">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D754B0" w:rsidRPr="00D754B0" w:rsidRDefault="00D754B0" w:rsidP="00D754B0">
            <w:pPr>
              <w:tabs>
                <w:tab w:val="left" w:pos="1565"/>
              </w:tabs>
              <w:ind w:firstLine="217"/>
              <w:rPr>
                <w:color w:val="000000" w:themeColor="text1"/>
                <w:sz w:val="23"/>
                <w:szCs w:val="23"/>
                <w:lang w:eastAsia="uk-UA"/>
              </w:rPr>
            </w:pPr>
            <w:r w:rsidRPr="00D754B0">
              <w:rPr>
                <w:color w:val="000000" w:themeColor="text1"/>
                <w:sz w:val="23"/>
                <w:szCs w:val="23"/>
                <w:lang w:eastAsia="uk-UA"/>
              </w:rPr>
              <w:t xml:space="preserve">щодо юридичної особи, стосовно якої подано заяву про державну реєстрацію змін до відомостей Єдиного державного реєстру, пов’язаних із зміною складу </w:t>
            </w:r>
            <w:r w:rsidRPr="00D754B0">
              <w:rPr>
                <w:color w:val="000000" w:themeColor="text1"/>
                <w:sz w:val="23"/>
                <w:szCs w:val="23"/>
                <w:lang w:eastAsia="uk-UA"/>
              </w:rPr>
              <w:lastRenderedPageBreak/>
              <w:t>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D754B0" w:rsidRPr="00D754B0" w:rsidRDefault="00D754B0" w:rsidP="00D754B0">
            <w:pPr>
              <w:tabs>
                <w:tab w:val="left" w:pos="1565"/>
              </w:tabs>
              <w:ind w:firstLine="217"/>
              <w:rPr>
                <w:color w:val="000000" w:themeColor="text1"/>
                <w:sz w:val="23"/>
                <w:szCs w:val="23"/>
                <w:shd w:val="clear" w:color="auto" w:fill="FFFFFF"/>
              </w:rPr>
            </w:pPr>
            <w:r w:rsidRPr="00D754B0">
              <w:rPr>
                <w:color w:val="000000" w:themeColor="text1"/>
                <w:sz w:val="23"/>
                <w:szCs w:val="23"/>
                <w:shd w:val="clear" w:color="auto" w:fill="FFFFFF"/>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754B0" w:rsidRPr="00D754B0" w:rsidRDefault="00D754B0" w:rsidP="00D754B0">
            <w:pPr>
              <w:tabs>
                <w:tab w:val="left" w:pos="1565"/>
              </w:tabs>
              <w:ind w:firstLine="217"/>
              <w:rPr>
                <w:sz w:val="23"/>
                <w:szCs w:val="23"/>
                <w:lang w:eastAsia="uk-UA"/>
              </w:rPr>
            </w:pPr>
            <w:r w:rsidRPr="00D754B0">
              <w:rPr>
                <w:sz w:val="23"/>
                <w:szCs w:val="23"/>
                <w:lang w:eastAsia="uk-UA"/>
              </w:rPr>
              <w:t>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D754B0" w:rsidRPr="00D754B0" w:rsidRDefault="00D754B0" w:rsidP="00D754B0">
            <w:pPr>
              <w:tabs>
                <w:tab w:val="left" w:pos="1565"/>
              </w:tabs>
              <w:ind w:firstLine="217"/>
              <w:rPr>
                <w:color w:val="FF0000"/>
                <w:sz w:val="23"/>
                <w:szCs w:val="23"/>
                <w:lang w:eastAsia="uk-UA"/>
              </w:rPr>
            </w:pPr>
            <w:r w:rsidRPr="00D754B0">
              <w:rPr>
                <w:sz w:val="23"/>
                <w:szCs w:val="23"/>
                <w:lang w:eastAsia="uk-UA"/>
              </w:rPr>
              <w:t>статут товариства поданий зі змінами, прийнятими без врахування голосів, які припадають на частку померлого учасника товариства;</w:t>
            </w:r>
          </w:p>
          <w:p w:rsidR="00D754B0" w:rsidRPr="00D754B0" w:rsidRDefault="00D754B0" w:rsidP="00D754B0">
            <w:pPr>
              <w:shd w:val="clear" w:color="auto" w:fill="FFFFFF"/>
              <w:ind w:firstLine="217"/>
              <w:textAlignment w:val="baseline"/>
              <w:rPr>
                <w:color w:val="000000" w:themeColor="text1"/>
                <w:sz w:val="23"/>
                <w:szCs w:val="23"/>
                <w:lang w:eastAsia="uk-UA"/>
              </w:rPr>
            </w:pPr>
            <w:r w:rsidRPr="00D754B0">
              <w:rPr>
                <w:color w:val="000000" w:themeColor="text1"/>
                <w:sz w:val="23"/>
                <w:szCs w:val="23"/>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BF2B22" w:rsidRPr="00C03E25" w:rsidRDefault="00D754B0" w:rsidP="00D754B0">
            <w:pPr>
              <w:pStyle w:val="rvps2"/>
              <w:spacing w:before="0" w:beforeAutospacing="0" w:after="0" w:afterAutospacing="0"/>
              <w:jc w:val="both"/>
              <w:rPr>
                <w:color w:val="333333"/>
                <w:lang w:val="uk-UA"/>
              </w:rPr>
            </w:pPr>
            <w:r w:rsidRPr="00D754B0">
              <w:rPr>
                <w:color w:val="000000" w:themeColor="text1"/>
                <w:sz w:val="23"/>
                <w:szCs w:val="23"/>
                <w:lang w:val="uk-UA" w:eastAsia="en-US"/>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316E1"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0316E1" w:rsidRPr="00AF33C2" w:rsidRDefault="000316E1" w:rsidP="00AF33C2">
            <w:pPr>
              <w:jc w:val="center"/>
              <w:rPr>
                <w:sz w:val="24"/>
                <w:szCs w:val="24"/>
                <w:lang w:eastAsia="ru-RU"/>
              </w:rPr>
            </w:pPr>
            <w:r w:rsidRPr="00AF33C2">
              <w:rPr>
                <w:sz w:val="24"/>
                <w:szCs w:val="24"/>
                <w:lang w:eastAsia="ru-RU"/>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0316E1" w:rsidRPr="00AF33C2" w:rsidRDefault="000316E1" w:rsidP="00AF33C2">
            <w:pPr>
              <w:jc w:val="center"/>
              <w:rPr>
                <w:sz w:val="24"/>
                <w:szCs w:val="24"/>
                <w:lang w:eastAsia="ru-RU"/>
              </w:rPr>
            </w:pPr>
            <w:r w:rsidRPr="00AF33C2">
              <w:rPr>
                <w:sz w:val="24"/>
                <w:szCs w:val="24"/>
                <w:lang w:eastAsia="ru-RU"/>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0316E1" w:rsidRPr="002D7B74" w:rsidRDefault="000316E1" w:rsidP="00223D85">
            <w:pPr>
              <w:tabs>
                <w:tab w:val="left" w:pos="358"/>
                <w:tab w:val="left" w:pos="449"/>
              </w:tabs>
              <w:ind w:firstLine="217"/>
              <w:rPr>
                <w:sz w:val="23"/>
                <w:szCs w:val="23"/>
                <w:lang w:eastAsia="uk-UA"/>
              </w:rPr>
            </w:pPr>
            <w:r w:rsidRPr="002D7B74">
              <w:rPr>
                <w:sz w:val="23"/>
                <w:szCs w:val="23"/>
              </w:rPr>
              <w:t xml:space="preserve">Внесення відповідного запису до </w:t>
            </w:r>
            <w:r w:rsidRPr="002D7B74">
              <w:rPr>
                <w:sz w:val="23"/>
                <w:szCs w:val="23"/>
                <w:lang w:eastAsia="uk-UA"/>
              </w:rPr>
              <w:t>Єдиного державного реєстру;</w:t>
            </w:r>
          </w:p>
          <w:p w:rsidR="000316E1" w:rsidRPr="002D7B74" w:rsidRDefault="000316E1" w:rsidP="00223D85">
            <w:pPr>
              <w:tabs>
                <w:tab w:val="left" w:pos="358"/>
              </w:tabs>
              <w:ind w:firstLine="217"/>
              <w:rPr>
                <w:sz w:val="23"/>
                <w:szCs w:val="23"/>
                <w:lang w:eastAsia="uk-UA"/>
              </w:rPr>
            </w:pPr>
            <w:r w:rsidRPr="002D7B74">
              <w:rPr>
                <w:sz w:val="23"/>
                <w:szCs w:val="23"/>
              </w:rPr>
              <w:t xml:space="preserve">виписка з </w:t>
            </w:r>
            <w:r w:rsidRPr="002D7B74">
              <w:rPr>
                <w:sz w:val="23"/>
                <w:szCs w:val="23"/>
                <w:lang w:eastAsia="uk-UA"/>
              </w:rPr>
              <w:t>Єдиного державного реєстру – у разі внесення змін до відомостей, що відображаються у виписці;</w:t>
            </w:r>
          </w:p>
          <w:p w:rsidR="000316E1" w:rsidRPr="002D7B74" w:rsidRDefault="000316E1" w:rsidP="00223D85">
            <w:pPr>
              <w:tabs>
                <w:tab w:val="left" w:pos="358"/>
              </w:tabs>
              <w:ind w:firstLine="217"/>
              <w:rPr>
                <w:sz w:val="23"/>
                <w:szCs w:val="23"/>
                <w:lang w:eastAsia="uk-UA"/>
              </w:rPr>
            </w:pPr>
            <w:r w:rsidRPr="002D7B74">
              <w:rPr>
                <w:sz w:val="23"/>
                <w:szCs w:val="23"/>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0316E1" w:rsidRPr="002D7B74" w:rsidRDefault="000316E1" w:rsidP="00223D85">
            <w:pPr>
              <w:tabs>
                <w:tab w:val="left" w:pos="358"/>
                <w:tab w:val="left" w:pos="449"/>
              </w:tabs>
              <w:ind w:firstLine="217"/>
              <w:rPr>
                <w:sz w:val="23"/>
                <w:szCs w:val="23"/>
                <w:lang w:eastAsia="uk-UA"/>
              </w:rPr>
            </w:pPr>
            <w:r w:rsidRPr="002D7B74">
              <w:rPr>
                <w:sz w:val="23"/>
                <w:szCs w:val="23"/>
                <w:lang w:eastAsia="uk-UA"/>
              </w:rPr>
              <w:t>повідомлення про відмову у державній реєстрації із зазначенням виключного переліку підстав для відмови</w:t>
            </w:r>
          </w:p>
        </w:tc>
      </w:tr>
      <w:tr w:rsidR="000316E1" w:rsidRPr="00AF33C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0316E1" w:rsidRPr="00AF33C2" w:rsidRDefault="000316E1" w:rsidP="00AF33C2">
            <w:pPr>
              <w:jc w:val="center"/>
              <w:rPr>
                <w:sz w:val="24"/>
                <w:szCs w:val="24"/>
                <w:lang w:eastAsia="ru-RU"/>
              </w:rPr>
            </w:pPr>
            <w:r w:rsidRPr="00AF33C2">
              <w:rPr>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0316E1" w:rsidRPr="00AF33C2" w:rsidRDefault="000316E1" w:rsidP="00AF33C2">
            <w:pPr>
              <w:jc w:val="center"/>
              <w:rPr>
                <w:sz w:val="24"/>
                <w:szCs w:val="24"/>
                <w:lang w:eastAsia="ru-RU"/>
              </w:rPr>
            </w:pPr>
            <w:r w:rsidRPr="00AF33C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0316E1" w:rsidRPr="002D7B74" w:rsidRDefault="000316E1" w:rsidP="00223D85">
            <w:pPr>
              <w:pStyle w:val="a7"/>
              <w:tabs>
                <w:tab w:val="left" w:pos="358"/>
              </w:tabs>
              <w:ind w:left="0" w:firstLine="217"/>
              <w:rPr>
                <w:sz w:val="23"/>
                <w:szCs w:val="23"/>
              </w:rPr>
            </w:pPr>
            <w:r w:rsidRPr="002D7B74">
              <w:rPr>
                <w:sz w:val="23"/>
                <w:szCs w:val="23"/>
              </w:rPr>
              <w:t xml:space="preserve">Результати надання адміністративної послуги у сфері державної реєстрації (у тому числі виписка з </w:t>
            </w:r>
            <w:r w:rsidRPr="002D7B74">
              <w:rPr>
                <w:sz w:val="23"/>
                <w:szCs w:val="23"/>
                <w:lang w:eastAsia="uk-UA"/>
              </w:rPr>
              <w:t>Єдиного державного реєстру та установчий документ юридичної особи) в електронній формі</w:t>
            </w:r>
            <w:r w:rsidRPr="002D7B74">
              <w:rPr>
                <w:sz w:val="23"/>
                <w:szCs w:val="23"/>
              </w:rPr>
              <w:t xml:space="preserve"> оприлюднюються на порталі електронних сервісів та доступні для їх пошуку за кодом доступу.</w:t>
            </w:r>
          </w:p>
          <w:p w:rsidR="000316E1" w:rsidRPr="002D7B74" w:rsidRDefault="000316E1" w:rsidP="00223D85">
            <w:pPr>
              <w:pStyle w:val="a7"/>
              <w:tabs>
                <w:tab w:val="left" w:pos="358"/>
              </w:tabs>
              <w:ind w:left="0" w:firstLine="217"/>
              <w:rPr>
                <w:sz w:val="23"/>
                <w:szCs w:val="23"/>
              </w:rPr>
            </w:pPr>
            <w:r w:rsidRPr="002D7B74">
              <w:rPr>
                <w:sz w:val="23"/>
                <w:szCs w:val="23"/>
              </w:rPr>
              <w:lastRenderedPageBreak/>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316E1" w:rsidRPr="002D7B74" w:rsidRDefault="000316E1" w:rsidP="00223D85">
            <w:pPr>
              <w:pStyle w:val="a7"/>
              <w:tabs>
                <w:tab w:val="left" w:pos="358"/>
              </w:tabs>
              <w:ind w:left="0" w:firstLine="217"/>
              <w:rPr>
                <w:sz w:val="23"/>
                <w:szCs w:val="23"/>
                <w:lang w:eastAsia="uk-UA"/>
              </w:rPr>
            </w:pPr>
            <w:r w:rsidRPr="002D7B74">
              <w:rPr>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425D0" w:rsidRPr="00AF33C2" w:rsidTr="00A10DD5">
        <w:tc>
          <w:tcPr>
            <w:tcW w:w="817" w:type="dxa"/>
            <w:gridSpan w:val="2"/>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lastRenderedPageBreak/>
              <w:t>16.</w:t>
            </w:r>
          </w:p>
        </w:tc>
        <w:tc>
          <w:tcPr>
            <w:tcW w:w="2835" w:type="dxa"/>
            <w:tcBorders>
              <w:top w:val="single" w:sz="4" w:space="0" w:color="auto"/>
              <w:left w:val="single" w:sz="4" w:space="0" w:color="auto"/>
              <w:bottom w:val="single" w:sz="4" w:space="0" w:color="auto"/>
              <w:right w:val="single" w:sz="4" w:space="0" w:color="auto"/>
            </w:tcBorders>
          </w:tcPr>
          <w:p w:rsidR="007425D0" w:rsidRPr="00AF33C2" w:rsidRDefault="007425D0" w:rsidP="00AF33C2">
            <w:pPr>
              <w:jc w:val="center"/>
              <w:rPr>
                <w:sz w:val="24"/>
                <w:szCs w:val="24"/>
                <w:lang w:eastAsia="ru-RU"/>
              </w:rPr>
            </w:pPr>
            <w:r w:rsidRPr="00AF33C2">
              <w:rPr>
                <w:sz w:val="24"/>
                <w:szCs w:val="24"/>
                <w:lang w:eastAsia="ru-RU"/>
              </w:rPr>
              <w:t>Примітка</w:t>
            </w:r>
          </w:p>
        </w:tc>
        <w:tc>
          <w:tcPr>
            <w:tcW w:w="6202" w:type="dxa"/>
            <w:tcBorders>
              <w:top w:val="single" w:sz="4" w:space="0" w:color="auto"/>
              <w:left w:val="single" w:sz="4" w:space="0" w:color="auto"/>
              <w:bottom w:val="single" w:sz="4" w:space="0" w:color="auto"/>
              <w:right w:val="single" w:sz="4" w:space="0" w:color="auto"/>
            </w:tcBorders>
          </w:tcPr>
          <w:p w:rsidR="007425D0" w:rsidRPr="00AF33C2" w:rsidRDefault="007425D0" w:rsidP="00AF33C2">
            <w:pPr>
              <w:rPr>
                <w:sz w:val="24"/>
                <w:szCs w:val="24"/>
                <w:lang w:eastAsia="ru-RU"/>
              </w:rPr>
            </w:pPr>
            <w:r w:rsidRPr="00AF33C2">
              <w:rPr>
                <w:sz w:val="24"/>
                <w:szCs w:val="24"/>
                <w:lang w:eastAsia="ru-RU"/>
              </w:rPr>
              <w:t>-</w:t>
            </w:r>
          </w:p>
        </w:tc>
      </w:tr>
    </w:tbl>
    <w:p w:rsidR="00AF33C2" w:rsidRPr="00AF33C2" w:rsidRDefault="00AF33C2" w:rsidP="00AF33C2">
      <w:pPr>
        <w:autoSpaceDE w:val="0"/>
        <w:autoSpaceDN w:val="0"/>
        <w:adjustRightInd w:val="0"/>
        <w:jc w:val="left"/>
        <w:rPr>
          <w:bCs/>
          <w:color w:val="000000"/>
          <w:lang w:eastAsia="ru-RU"/>
        </w:rPr>
      </w:pPr>
    </w:p>
    <w:p w:rsidR="00AF33C2" w:rsidRPr="00AF33C2" w:rsidRDefault="00AF33C2"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r>
      <w:proofErr w:type="spellStart"/>
      <w:r w:rsidRPr="00AF33C2">
        <w:rPr>
          <w:lang w:eastAsia="ru-RU"/>
        </w:rPr>
        <w:t>Стрижова</w:t>
      </w:r>
      <w:proofErr w:type="spellEnd"/>
      <w:r w:rsidRPr="00AF33C2">
        <w:rPr>
          <w:lang w:eastAsia="ru-RU"/>
        </w:rPr>
        <w:t xml:space="preserve">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11"/>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3F" w:rsidRDefault="00346C3F" w:rsidP="00776DE0">
      <w:r>
        <w:separator/>
      </w:r>
    </w:p>
  </w:endnote>
  <w:endnote w:type="continuationSeparator" w:id="0">
    <w:p w:rsidR="00346C3F" w:rsidRDefault="00346C3F"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3F" w:rsidRDefault="00346C3F" w:rsidP="00776DE0">
      <w:r>
        <w:separator/>
      </w:r>
    </w:p>
  </w:footnote>
  <w:footnote w:type="continuationSeparator" w:id="0">
    <w:p w:rsidR="00346C3F" w:rsidRDefault="00346C3F" w:rsidP="0077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D332C4" w:rsidRPr="00D332C4">
      <w:rPr>
        <w:noProof/>
        <w:sz w:val="24"/>
        <w:szCs w:val="24"/>
        <w:lang w:val="ru-RU"/>
      </w:rPr>
      <w:t>6</w:t>
    </w:r>
    <w:r w:rsidRPr="00F331A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7DD5"/>
    <w:rsid w:val="000279A9"/>
    <w:rsid w:val="000316E1"/>
    <w:rsid w:val="00032D97"/>
    <w:rsid w:val="00034FD5"/>
    <w:rsid w:val="00057854"/>
    <w:rsid w:val="00057A06"/>
    <w:rsid w:val="00057BF1"/>
    <w:rsid w:val="00070AF0"/>
    <w:rsid w:val="00073024"/>
    <w:rsid w:val="00090670"/>
    <w:rsid w:val="00090FB9"/>
    <w:rsid w:val="000A620F"/>
    <w:rsid w:val="000B27F3"/>
    <w:rsid w:val="000B4616"/>
    <w:rsid w:val="000C4DFD"/>
    <w:rsid w:val="000D608A"/>
    <w:rsid w:val="000E171D"/>
    <w:rsid w:val="000E35D1"/>
    <w:rsid w:val="000F72C4"/>
    <w:rsid w:val="00105C49"/>
    <w:rsid w:val="0010626C"/>
    <w:rsid w:val="00122561"/>
    <w:rsid w:val="001357FE"/>
    <w:rsid w:val="00136A1C"/>
    <w:rsid w:val="001440C1"/>
    <w:rsid w:val="001844E1"/>
    <w:rsid w:val="00193E60"/>
    <w:rsid w:val="001A17BD"/>
    <w:rsid w:val="001A2E00"/>
    <w:rsid w:val="001A4A9F"/>
    <w:rsid w:val="001C4478"/>
    <w:rsid w:val="001C52B8"/>
    <w:rsid w:val="001C7371"/>
    <w:rsid w:val="001C744B"/>
    <w:rsid w:val="00202FAC"/>
    <w:rsid w:val="0022597E"/>
    <w:rsid w:val="00234C80"/>
    <w:rsid w:val="00243B17"/>
    <w:rsid w:val="002466E9"/>
    <w:rsid w:val="002676CB"/>
    <w:rsid w:val="002717A3"/>
    <w:rsid w:val="00272F1D"/>
    <w:rsid w:val="002947BE"/>
    <w:rsid w:val="002A12AE"/>
    <w:rsid w:val="002A1550"/>
    <w:rsid w:val="002A1DF6"/>
    <w:rsid w:val="002A24A6"/>
    <w:rsid w:val="002B6275"/>
    <w:rsid w:val="002D1280"/>
    <w:rsid w:val="002F0E8B"/>
    <w:rsid w:val="002F5FBD"/>
    <w:rsid w:val="002F6AFF"/>
    <w:rsid w:val="00340B26"/>
    <w:rsid w:val="00346C3F"/>
    <w:rsid w:val="00347702"/>
    <w:rsid w:val="00351461"/>
    <w:rsid w:val="00352DC4"/>
    <w:rsid w:val="00353862"/>
    <w:rsid w:val="00356B8E"/>
    <w:rsid w:val="00367165"/>
    <w:rsid w:val="00367625"/>
    <w:rsid w:val="0038251F"/>
    <w:rsid w:val="00391E58"/>
    <w:rsid w:val="003A50F0"/>
    <w:rsid w:val="003B5D12"/>
    <w:rsid w:val="003F0B60"/>
    <w:rsid w:val="00407EA8"/>
    <w:rsid w:val="00416046"/>
    <w:rsid w:val="00432186"/>
    <w:rsid w:val="00464672"/>
    <w:rsid w:val="00476847"/>
    <w:rsid w:val="004811DB"/>
    <w:rsid w:val="004868AF"/>
    <w:rsid w:val="00496C84"/>
    <w:rsid w:val="004A7D64"/>
    <w:rsid w:val="004B10C8"/>
    <w:rsid w:val="004B62E4"/>
    <w:rsid w:val="004C6B22"/>
    <w:rsid w:val="004E2E1F"/>
    <w:rsid w:val="0050594D"/>
    <w:rsid w:val="00520A9F"/>
    <w:rsid w:val="00527CB6"/>
    <w:rsid w:val="00567815"/>
    <w:rsid w:val="005871C2"/>
    <w:rsid w:val="00595F9F"/>
    <w:rsid w:val="005A4619"/>
    <w:rsid w:val="005A4DCD"/>
    <w:rsid w:val="005B1B82"/>
    <w:rsid w:val="005C0D64"/>
    <w:rsid w:val="005D541D"/>
    <w:rsid w:val="005F1B50"/>
    <w:rsid w:val="005F4812"/>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72293E"/>
    <w:rsid w:val="007274A5"/>
    <w:rsid w:val="00731C01"/>
    <w:rsid w:val="00740F9E"/>
    <w:rsid w:val="007425D0"/>
    <w:rsid w:val="007744D0"/>
    <w:rsid w:val="00776DE0"/>
    <w:rsid w:val="0078486E"/>
    <w:rsid w:val="007A20F9"/>
    <w:rsid w:val="007C1BB3"/>
    <w:rsid w:val="007D05FA"/>
    <w:rsid w:val="007D1A45"/>
    <w:rsid w:val="007D426C"/>
    <w:rsid w:val="007F21E6"/>
    <w:rsid w:val="00831A73"/>
    <w:rsid w:val="008454AB"/>
    <w:rsid w:val="00846E0D"/>
    <w:rsid w:val="00861A85"/>
    <w:rsid w:val="008656C2"/>
    <w:rsid w:val="00890E9B"/>
    <w:rsid w:val="008A3057"/>
    <w:rsid w:val="008C2BB1"/>
    <w:rsid w:val="008C57F4"/>
    <w:rsid w:val="008D40FD"/>
    <w:rsid w:val="008E62D5"/>
    <w:rsid w:val="008E7C17"/>
    <w:rsid w:val="00906324"/>
    <w:rsid w:val="0091169B"/>
    <w:rsid w:val="009133D9"/>
    <w:rsid w:val="00917F95"/>
    <w:rsid w:val="009275C3"/>
    <w:rsid w:val="00953882"/>
    <w:rsid w:val="0095427D"/>
    <w:rsid w:val="0096256D"/>
    <w:rsid w:val="009A067F"/>
    <w:rsid w:val="009A0C3E"/>
    <w:rsid w:val="009C411A"/>
    <w:rsid w:val="009D03CB"/>
    <w:rsid w:val="009E501F"/>
    <w:rsid w:val="009F090B"/>
    <w:rsid w:val="00A05468"/>
    <w:rsid w:val="00A10DD5"/>
    <w:rsid w:val="00A372C3"/>
    <w:rsid w:val="00A61B6D"/>
    <w:rsid w:val="00A719DC"/>
    <w:rsid w:val="00A90757"/>
    <w:rsid w:val="00AB6F39"/>
    <w:rsid w:val="00AF33C2"/>
    <w:rsid w:val="00B04AFE"/>
    <w:rsid w:val="00B235B3"/>
    <w:rsid w:val="00B30EF6"/>
    <w:rsid w:val="00B348F2"/>
    <w:rsid w:val="00B37C4C"/>
    <w:rsid w:val="00B55459"/>
    <w:rsid w:val="00B642E3"/>
    <w:rsid w:val="00B80D86"/>
    <w:rsid w:val="00B82373"/>
    <w:rsid w:val="00B8448A"/>
    <w:rsid w:val="00B8566F"/>
    <w:rsid w:val="00B9136D"/>
    <w:rsid w:val="00BD042A"/>
    <w:rsid w:val="00BD61C0"/>
    <w:rsid w:val="00BD685A"/>
    <w:rsid w:val="00BD739F"/>
    <w:rsid w:val="00BD7DB2"/>
    <w:rsid w:val="00BF2B22"/>
    <w:rsid w:val="00C03E25"/>
    <w:rsid w:val="00C04CE7"/>
    <w:rsid w:val="00C14B41"/>
    <w:rsid w:val="00C3466D"/>
    <w:rsid w:val="00C368D4"/>
    <w:rsid w:val="00C8006F"/>
    <w:rsid w:val="00C97B2D"/>
    <w:rsid w:val="00CB5CEF"/>
    <w:rsid w:val="00CD73B3"/>
    <w:rsid w:val="00CE68BF"/>
    <w:rsid w:val="00CF5213"/>
    <w:rsid w:val="00D00374"/>
    <w:rsid w:val="00D04FFD"/>
    <w:rsid w:val="00D332C4"/>
    <w:rsid w:val="00D34D34"/>
    <w:rsid w:val="00D36E80"/>
    <w:rsid w:val="00D70BB1"/>
    <w:rsid w:val="00D754B0"/>
    <w:rsid w:val="00D80353"/>
    <w:rsid w:val="00D9540B"/>
    <w:rsid w:val="00DA1E68"/>
    <w:rsid w:val="00DB06CF"/>
    <w:rsid w:val="00DE3B8B"/>
    <w:rsid w:val="00E04BD3"/>
    <w:rsid w:val="00E22B15"/>
    <w:rsid w:val="00E458C9"/>
    <w:rsid w:val="00E60B7B"/>
    <w:rsid w:val="00E843C3"/>
    <w:rsid w:val="00E85384"/>
    <w:rsid w:val="00E93BAB"/>
    <w:rsid w:val="00EB09BD"/>
    <w:rsid w:val="00EB3E6B"/>
    <w:rsid w:val="00EB7A13"/>
    <w:rsid w:val="00F0286B"/>
    <w:rsid w:val="00F04907"/>
    <w:rsid w:val="00F06368"/>
    <w:rsid w:val="00F15032"/>
    <w:rsid w:val="00F21050"/>
    <w:rsid w:val="00F23CF0"/>
    <w:rsid w:val="00F331A8"/>
    <w:rsid w:val="00F41A32"/>
    <w:rsid w:val="00F63360"/>
    <w:rsid w:val="00F63AB5"/>
    <w:rsid w:val="00F94EC9"/>
    <w:rsid w:val="00FA34DA"/>
    <w:rsid w:val="00FA6936"/>
    <w:rsid w:val="00FB2895"/>
    <w:rsid w:val="00FB3CA3"/>
    <w:rsid w:val="00FE4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2739</Words>
  <Characters>19976</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Лера</cp:lastModifiedBy>
  <cp:revision>7</cp:revision>
  <cp:lastPrinted>2020-08-03T14:09:00Z</cp:lastPrinted>
  <dcterms:created xsi:type="dcterms:W3CDTF">2020-08-03T14:54:00Z</dcterms:created>
  <dcterms:modified xsi:type="dcterms:W3CDTF">2021-01-04T12:43:00Z</dcterms:modified>
</cp:coreProperties>
</file>