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95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CE526A" w:rsidRPr="006637EB">
        <w:tc>
          <w:tcPr>
            <w:tcW w:w="5353" w:type="dxa"/>
          </w:tcPr>
          <w:p w:rsidR="00CE526A" w:rsidRPr="00852BFA" w:rsidRDefault="00CE526A" w:rsidP="00CE52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2BFA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CE526A" w:rsidRDefault="00CE526A" w:rsidP="00CE526A">
            <w:pPr>
              <w:jc w:val="center"/>
              <w:rPr>
                <w:b/>
                <w:lang w:val="uk-UA"/>
              </w:rPr>
            </w:pPr>
          </w:p>
          <w:p w:rsidR="00CE526A" w:rsidRPr="00CA28D5" w:rsidRDefault="00C532C7" w:rsidP="00CE526A">
            <w:pPr>
              <w:rPr>
                <w:b/>
                <w:sz w:val="28"/>
                <w:szCs w:val="28"/>
                <w:lang w:val="uk-UA"/>
              </w:rPr>
            </w:pPr>
            <w:r w:rsidRPr="00CA28D5">
              <w:rPr>
                <w:b/>
                <w:sz w:val="28"/>
                <w:szCs w:val="28"/>
                <w:lang w:val="uk-UA"/>
              </w:rPr>
              <w:t>Начальник управління архітектури та</w:t>
            </w:r>
            <w:r w:rsidR="00CE526A" w:rsidRPr="00CA28D5">
              <w:rPr>
                <w:b/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  <w:r w:rsidR="00D01FFB" w:rsidRPr="00CA28D5">
              <w:rPr>
                <w:b/>
                <w:sz w:val="28"/>
                <w:szCs w:val="28"/>
                <w:lang w:val="uk-UA"/>
              </w:rPr>
              <w:t xml:space="preserve"> – головний архітектор </w:t>
            </w:r>
          </w:p>
          <w:p w:rsidR="00D01FFB" w:rsidRPr="00CA28D5" w:rsidRDefault="00D01FFB" w:rsidP="00CE526A">
            <w:pPr>
              <w:rPr>
                <w:b/>
                <w:sz w:val="28"/>
                <w:szCs w:val="28"/>
                <w:lang w:val="uk-UA"/>
              </w:rPr>
            </w:pPr>
          </w:p>
          <w:p w:rsidR="00CE526A" w:rsidRPr="00CA28D5" w:rsidRDefault="00D01FFB" w:rsidP="00D01FFB">
            <w:pPr>
              <w:rPr>
                <w:b/>
                <w:bCs/>
                <w:sz w:val="28"/>
                <w:szCs w:val="28"/>
              </w:rPr>
            </w:pPr>
            <w:r w:rsidRPr="00CA28D5">
              <w:rPr>
                <w:b/>
                <w:sz w:val="28"/>
                <w:szCs w:val="28"/>
                <w:lang w:val="uk-UA"/>
              </w:rPr>
              <w:t>______________________</w:t>
            </w:r>
            <w:r w:rsidR="00CA28D5">
              <w:rPr>
                <w:b/>
                <w:sz w:val="28"/>
                <w:szCs w:val="28"/>
                <w:lang w:val="uk-UA"/>
              </w:rPr>
              <w:t>__</w:t>
            </w:r>
            <w:r w:rsidR="00CE526A" w:rsidRPr="00CA28D5">
              <w:rPr>
                <w:b/>
                <w:bCs/>
                <w:sz w:val="28"/>
                <w:szCs w:val="28"/>
              </w:rPr>
              <w:t xml:space="preserve">А.В. </w:t>
            </w:r>
            <w:r w:rsidR="00C532C7" w:rsidRPr="00CA28D5">
              <w:rPr>
                <w:b/>
                <w:bCs/>
                <w:sz w:val="28"/>
                <w:szCs w:val="28"/>
              </w:rPr>
              <w:t>Кривцов</w:t>
            </w:r>
          </w:p>
          <w:p w:rsidR="00CE526A" w:rsidRPr="008C2A1C" w:rsidRDefault="00CE526A" w:rsidP="00CE526A">
            <w:pPr>
              <w:jc w:val="center"/>
              <w:rPr>
                <w:lang w:val="uk-UA"/>
              </w:rPr>
            </w:pPr>
          </w:p>
          <w:p w:rsidR="00CE526A" w:rsidRPr="00D01FFB" w:rsidRDefault="00CE526A" w:rsidP="00CE526A">
            <w:pPr>
              <w:rPr>
                <w:sz w:val="16"/>
                <w:szCs w:val="16"/>
                <w:lang w:val="uk-UA"/>
              </w:rPr>
            </w:pPr>
            <w:r w:rsidRPr="00D01FFB">
              <w:rPr>
                <w:sz w:val="16"/>
                <w:szCs w:val="16"/>
              </w:rPr>
              <w:t xml:space="preserve">   </w:t>
            </w:r>
            <w:r w:rsidRPr="00D01FFB">
              <w:rPr>
                <w:sz w:val="16"/>
                <w:szCs w:val="16"/>
                <w:lang w:val="uk-UA"/>
              </w:rPr>
              <w:t xml:space="preserve">  МП</w:t>
            </w:r>
          </w:p>
          <w:p w:rsidR="00CE526A" w:rsidRPr="006637EB" w:rsidRDefault="00CE526A" w:rsidP="00D01FFB">
            <w:pPr>
              <w:rPr>
                <w:lang w:val="uk-UA"/>
              </w:rPr>
            </w:pPr>
            <w:r w:rsidRPr="009B2CAF">
              <w:t xml:space="preserve">  </w:t>
            </w:r>
            <w:r>
              <w:rPr>
                <w:lang w:val="uk-UA"/>
              </w:rPr>
              <w:t xml:space="preserve">  </w:t>
            </w:r>
            <w:r w:rsidRPr="009B2CAF">
              <w:t xml:space="preserve"> </w:t>
            </w:r>
            <w:r w:rsidRPr="006637EB">
              <w:rPr>
                <w:lang w:val="uk-UA"/>
              </w:rPr>
              <w:t xml:space="preserve">«_____» </w:t>
            </w:r>
            <w:r w:rsidR="00D01FFB">
              <w:rPr>
                <w:lang w:val="uk-UA"/>
              </w:rPr>
              <w:t xml:space="preserve">«_____» </w:t>
            </w:r>
            <w:r w:rsidRPr="006637EB">
              <w:rPr>
                <w:lang w:val="uk-UA"/>
              </w:rPr>
              <w:t>201</w:t>
            </w:r>
            <w:r w:rsidR="00D01FFB">
              <w:rPr>
                <w:lang w:val="uk-UA"/>
              </w:rPr>
              <w:t xml:space="preserve">9 </w:t>
            </w:r>
            <w:r>
              <w:rPr>
                <w:lang w:val="uk-UA"/>
              </w:rPr>
              <w:t xml:space="preserve"> </w:t>
            </w:r>
          </w:p>
        </w:tc>
      </w:tr>
    </w:tbl>
    <w:p w:rsidR="00CE526A" w:rsidRDefault="00CE526A" w:rsidP="00CE526A">
      <w:pPr>
        <w:jc w:val="center"/>
        <w:rPr>
          <w:b/>
          <w:lang w:val="uk-UA"/>
        </w:rPr>
      </w:pPr>
    </w:p>
    <w:p w:rsidR="00CE526A" w:rsidRDefault="00CE526A" w:rsidP="00CE526A">
      <w:pPr>
        <w:jc w:val="center"/>
        <w:rPr>
          <w:b/>
          <w:lang w:val="uk-UA"/>
        </w:rPr>
      </w:pPr>
    </w:p>
    <w:p w:rsidR="00CE526A" w:rsidRPr="006637EB" w:rsidRDefault="00CE526A" w:rsidP="00CE526A">
      <w:pPr>
        <w:jc w:val="center"/>
        <w:rPr>
          <w:lang w:val="uk-UA"/>
        </w:rPr>
      </w:pPr>
    </w:p>
    <w:p w:rsidR="00CE526A" w:rsidRDefault="00CE526A" w:rsidP="00CE526A">
      <w:pPr>
        <w:jc w:val="center"/>
        <w:rPr>
          <w:lang w:val="uk-UA"/>
        </w:rPr>
      </w:pPr>
    </w:p>
    <w:p w:rsidR="00CE526A" w:rsidRDefault="00CE526A" w:rsidP="00CE526A">
      <w:pPr>
        <w:jc w:val="center"/>
        <w:rPr>
          <w:lang w:val="uk-UA"/>
        </w:rPr>
      </w:pPr>
    </w:p>
    <w:p w:rsidR="00CE526A" w:rsidRDefault="00CE526A" w:rsidP="00CE526A">
      <w:pPr>
        <w:jc w:val="center"/>
        <w:rPr>
          <w:lang w:val="uk-UA"/>
        </w:rPr>
      </w:pPr>
    </w:p>
    <w:p w:rsidR="00CE526A" w:rsidRDefault="00CE526A" w:rsidP="00CE526A">
      <w:pPr>
        <w:jc w:val="center"/>
        <w:rPr>
          <w:b/>
          <w:lang w:val="uk-UA"/>
        </w:rPr>
      </w:pPr>
    </w:p>
    <w:p w:rsidR="00CE526A" w:rsidRDefault="00CE526A" w:rsidP="00CE526A">
      <w:pPr>
        <w:jc w:val="center"/>
        <w:rPr>
          <w:b/>
          <w:lang w:val="uk-UA"/>
        </w:rPr>
      </w:pPr>
    </w:p>
    <w:p w:rsidR="00CE526A" w:rsidRDefault="00CE526A" w:rsidP="00CE526A">
      <w:pPr>
        <w:jc w:val="center"/>
        <w:rPr>
          <w:b/>
          <w:lang w:val="uk-UA"/>
        </w:rPr>
      </w:pPr>
    </w:p>
    <w:p w:rsidR="00CE526A" w:rsidRDefault="00CE526A" w:rsidP="00CE526A">
      <w:pPr>
        <w:jc w:val="center"/>
        <w:rPr>
          <w:b/>
          <w:lang w:val="uk-UA"/>
        </w:rPr>
      </w:pPr>
    </w:p>
    <w:p w:rsidR="00CA28D5" w:rsidRDefault="00CA28D5" w:rsidP="00CE526A">
      <w:pPr>
        <w:jc w:val="center"/>
        <w:rPr>
          <w:b/>
          <w:sz w:val="28"/>
          <w:szCs w:val="28"/>
          <w:lang w:val="uk-UA"/>
        </w:rPr>
      </w:pPr>
    </w:p>
    <w:p w:rsidR="00CE526A" w:rsidRPr="00852BF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 xml:space="preserve">ІНФОРМАЦІЙНА КАРТКА </w:t>
      </w:r>
    </w:p>
    <w:p w:rsidR="00CE526A" w:rsidRDefault="00CE526A" w:rsidP="00CE526A">
      <w:pPr>
        <w:jc w:val="center"/>
        <w:rPr>
          <w:b/>
          <w:sz w:val="28"/>
          <w:szCs w:val="28"/>
          <w:lang w:val="uk-UA"/>
        </w:rPr>
      </w:pPr>
      <w:r w:rsidRPr="00852BFA">
        <w:rPr>
          <w:b/>
          <w:sz w:val="28"/>
          <w:szCs w:val="28"/>
          <w:lang w:val="uk-UA"/>
        </w:rPr>
        <w:t>АДМІНІСТРАТИВНОЇ ПОСЛУГИ</w:t>
      </w:r>
    </w:p>
    <w:p w:rsidR="00CE526A" w:rsidRPr="00CA28D5" w:rsidRDefault="00CE526A" w:rsidP="00CE526A">
      <w:pPr>
        <w:jc w:val="center"/>
        <w:rPr>
          <w:b/>
          <w:sz w:val="20"/>
          <w:szCs w:val="20"/>
          <w:lang w:val="uk-UA"/>
        </w:rPr>
      </w:pPr>
    </w:p>
    <w:p w:rsidR="00D01FFB" w:rsidRPr="00CA28D5" w:rsidRDefault="00CE526A" w:rsidP="00CE526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CA28D5">
        <w:rPr>
          <w:b/>
          <w:sz w:val="28"/>
          <w:szCs w:val="28"/>
          <w:lang w:val="uk-UA"/>
        </w:rPr>
        <w:t xml:space="preserve">видача витягів </w:t>
      </w:r>
      <w:r w:rsidR="00D01FFB" w:rsidRPr="00CA28D5">
        <w:rPr>
          <w:b/>
          <w:sz w:val="28"/>
          <w:szCs w:val="28"/>
          <w:lang w:val="uk-UA"/>
        </w:rPr>
        <w:t>і</w:t>
      </w:r>
      <w:r w:rsidRPr="00CA28D5">
        <w:rPr>
          <w:b/>
          <w:sz w:val="28"/>
          <w:szCs w:val="28"/>
          <w:lang w:val="uk-UA"/>
        </w:rPr>
        <w:t xml:space="preserve">з рішень </w:t>
      </w:r>
      <w:r w:rsidR="00D01FFB" w:rsidRPr="00CA28D5">
        <w:rPr>
          <w:b/>
          <w:sz w:val="28"/>
          <w:szCs w:val="28"/>
          <w:lang w:val="uk-UA"/>
        </w:rPr>
        <w:t xml:space="preserve">виконавчого комітету Сумської міської ради </w:t>
      </w:r>
      <w:r w:rsidR="00DD4A93" w:rsidRPr="00CA28D5">
        <w:rPr>
          <w:b/>
          <w:sz w:val="28"/>
          <w:szCs w:val="28"/>
          <w:lang w:val="uk-UA"/>
        </w:rPr>
        <w:t xml:space="preserve"> </w:t>
      </w:r>
      <w:r w:rsidRPr="00CA28D5">
        <w:rPr>
          <w:b/>
          <w:sz w:val="28"/>
          <w:szCs w:val="28"/>
          <w:lang w:val="uk-UA"/>
        </w:rPr>
        <w:t xml:space="preserve">з питань переведення житлових приміщень у категорію </w:t>
      </w:r>
      <w:r w:rsidR="00D01FFB" w:rsidRPr="00CA28D5">
        <w:rPr>
          <w:b/>
          <w:sz w:val="28"/>
          <w:szCs w:val="28"/>
          <w:lang w:val="uk-UA"/>
        </w:rPr>
        <w:t>не</w:t>
      </w:r>
      <w:r w:rsidR="00E83BB0">
        <w:rPr>
          <w:b/>
          <w:sz w:val="28"/>
          <w:szCs w:val="28"/>
          <w:lang w:val="uk-UA"/>
        </w:rPr>
        <w:t>житлових,</w:t>
      </w:r>
      <w:r w:rsidRPr="00CA28D5">
        <w:rPr>
          <w:b/>
          <w:sz w:val="28"/>
          <w:szCs w:val="28"/>
          <w:lang w:val="uk-UA"/>
        </w:rPr>
        <w:t xml:space="preserve"> </w:t>
      </w:r>
    </w:p>
    <w:p w:rsidR="00D01FFB" w:rsidRPr="00CA28D5" w:rsidRDefault="00D01FFB" w:rsidP="00CE526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CA28D5">
        <w:rPr>
          <w:b/>
          <w:sz w:val="28"/>
          <w:szCs w:val="28"/>
          <w:lang w:val="uk-UA"/>
        </w:rPr>
        <w:t>переведення нежитлових</w:t>
      </w:r>
      <w:r w:rsidR="00E83BB0">
        <w:rPr>
          <w:b/>
          <w:sz w:val="28"/>
          <w:szCs w:val="28"/>
          <w:lang w:val="uk-UA"/>
        </w:rPr>
        <w:t xml:space="preserve"> приміщень у категорію житлових,</w:t>
      </w:r>
      <w:bookmarkStart w:id="0" w:name="_GoBack"/>
      <w:bookmarkEnd w:id="0"/>
    </w:p>
    <w:p w:rsidR="00CE526A" w:rsidRPr="00CA28D5" w:rsidRDefault="00CE526A" w:rsidP="00CE526A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CA28D5">
        <w:rPr>
          <w:b/>
          <w:sz w:val="28"/>
          <w:szCs w:val="28"/>
          <w:lang w:val="uk-UA"/>
        </w:rPr>
        <w:t>житлових будинків квартирного</w:t>
      </w:r>
      <w:r w:rsidR="00D01FFB" w:rsidRPr="00CA28D5">
        <w:rPr>
          <w:b/>
          <w:sz w:val="28"/>
          <w:szCs w:val="28"/>
          <w:lang w:val="uk-UA"/>
        </w:rPr>
        <w:t xml:space="preserve"> типу у будинки садибного типу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(назва адміністративної послуги)</w:t>
      </w:r>
    </w:p>
    <w:p w:rsidR="00CE526A" w:rsidRPr="006637EB" w:rsidRDefault="00CE526A" w:rsidP="00CE526A">
      <w:pPr>
        <w:jc w:val="center"/>
        <w:rPr>
          <w:lang w:val="uk-UA"/>
        </w:rPr>
      </w:pPr>
    </w:p>
    <w:p w:rsidR="00CE526A" w:rsidRPr="00CA6C39" w:rsidRDefault="00C532C7" w:rsidP="00CE526A">
      <w:pPr>
        <w:pBdr>
          <w:bottom w:val="single" w:sz="12" w:space="1" w:color="auto"/>
        </w:pBd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Управління архітектури та </w:t>
      </w:r>
      <w:r w:rsidR="00CE526A" w:rsidRPr="00CA6C39">
        <w:rPr>
          <w:b/>
          <w:bCs/>
          <w:sz w:val="28"/>
          <w:szCs w:val="28"/>
          <w:lang w:val="uk-UA"/>
        </w:rPr>
        <w:t>містобудування Сумської міської ради</w:t>
      </w:r>
    </w:p>
    <w:p w:rsidR="00CE526A" w:rsidRPr="007F0A0C" w:rsidRDefault="00CE526A" w:rsidP="00CE526A">
      <w:pPr>
        <w:jc w:val="center"/>
        <w:rPr>
          <w:lang w:val="uk-UA"/>
        </w:rPr>
      </w:pPr>
      <w:r w:rsidRPr="007F0A0C">
        <w:rPr>
          <w:lang w:val="uk-UA"/>
        </w:rPr>
        <w:t>(найменування суб’єкта надання адміністративної послуги)</w:t>
      </w:r>
    </w:p>
    <w:p w:rsidR="0036352F" w:rsidRDefault="0036352F" w:rsidP="0036352F">
      <w:pPr>
        <w:pStyle w:val="21"/>
        <w:ind w:firstLine="0"/>
        <w:jc w:val="center"/>
        <w:rPr>
          <w:b/>
          <w:bCs/>
          <w:sz w:val="24"/>
        </w:rPr>
      </w:pPr>
    </w:p>
    <w:p w:rsidR="007F0A0C" w:rsidRPr="00B15A3A" w:rsidRDefault="007F0A0C" w:rsidP="0036352F">
      <w:pPr>
        <w:pStyle w:val="21"/>
        <w:ind w:firstLine="0"/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651"/>
        <w:gridCol w:w="6520"/>
      </w:tblGrid>
      <w:tr w:rsidR="00CE526A" w:rsidRPr="00B15A3A" w:rsidTr="00F05495">
        <w:tc>
          <w:tcPr>
            <w:tcW w:w="3227" w:type="dxa"/>
            <w:gridSpan w:val="2"/>
          </w:tcPr>
          <w:p w:rsidR="00CE526A" w:rsidRDefault="00CE526A" w:rsidP="00CE526A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  <w:p w:rsidR="007F0A0C" w:rsidRPr="00CA28D5" w:rsidRDefault="007F0A0C" w:rsidP="00CE52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20" w:type="dxa"/>
          </w:tcPr>
          <w:p w:rsidR="00CE526A" w:rsidRPr="00CA28D5" w:rsidRDefault="00CE526A" w:rsidP="00CA28D5">
            <w:pPr>
              <w:jc w:val="center"/>
              <w:rPr>
                <w:b/>
                <w:lang w:val="uk-UA"/>
              </w:rPr>
            </w:pPr>
            <w:r w:rsidRPr="00CA28D5">
              <w:rPr>
                <w:b/>
                <w:lang w:val="uk-UA"/>
              </w:rPr>
              <w:t>Управління «Центр надання адміністративних послуг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у</w:t>
            </w:r>
            <w:r w:rsidR="00CA28D5">
              <w:rPr>
                <w:b/>
                <w:lang w:val="uk-UA"/>
              </w:rPr>
              <w:t xml:space="preserve"> </w:t>
            </w:r>
            <w:r w:rsidRPr="00CA28D5">
              <w:rPr>
                <w:b/>
                <w:lang w:val="uk-UA"/>
              </w:rPr>
              <w:t>м. Суми» Сумської міської ради</w:t>
            </w:r>
          </w:p>
        </w:tc>
      </w:tr>
      <w:tr w:rsidR="00CE526A" w:rsidRPr="00B15A3A" w:rsidTr="00F05495">
        <w:tc>
          <w:tcPr>
            <w:tcW w:w="576" w:type="dxa"/>
          </w:tcPr>
          <w:p w:rsidR="00CE526A" w:rsidRPr="00595989" w:rsidRDefault="00CE526A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2651" w:type="dxa"/>
          </w:tcPr>
          <w:p w:rsidR="00CE526A" w:rsidRPr="00CA28D5" w:rsidRDefault="00CE526A" w:rsidP="00CA28D5">
            <w:pPr>
              <w:jc w:val="center"/>
              <w:rPr>
                <w:sz w:val="23"/>
                <w:szCs w:val="23"/>
                <w:lang w:val="uk-UA"/>
              </w:rPr>
            </w:pPr>
            <w:r w:rsidRPr="00CA28D5">
              <w:rPr>
                <w:sz w:val="23"/>
                <w:szCs w:val="23"/>
                <w:lang w:val="uk-UA"/>
              </w:rPr>
              <w:t xml:space="preserve">Місцезнаходження </w:t>
            </w:r>
            <w:r w:rsidR="00CA28D5">
              <w:rPr>
                <w:sz w:val="23"/>
                <w:szCs w:val="23"/>
                <w:lang w:val="uk-UA"/>
              </w:rPr>
              <w:t>центру надання адміністративних послуг</w:t>
            </w:r>
          </w:p>
        </w:tc>
        <w:tc>
          <w:tcPr>
            <w:tcW w:w="6520" w:type="dxa"/>
          </w:tcPr>
          <w:p w:rsidR="007F0A0C" w:rsidRDefault="007F0A0C" w:rsidP="00CA28D5">
            <w:pPr>
              <w:jc w:val="center"/>
              <w:rPr>
                <w:rStyle w:val="FontStyle26"/>
                <w:sz w:val="23"/>
                <w:szCs w:val="23"/>
                <w:lang w:val="uk-UA"/>
              </w:rPr>
            </w:pPr>
          </w:p>
          <w:p w:rsidR="00CE526A" w:rsidRPr="00CA28D5" w:rsidRDefault="00CE526A" w:rsidP="00CA28D5">
            <w:pPr>
              <w:jc w:val="center"/>
              <w:rPr>
                <w:rStyle w:val="FontStyle26"/>
                <w:sz w:val="23"/>
                <w:szCs w:val="23"/>
                <w:lang w:val="uk-UA"/>
              </w:rPr>
            </w:pPr>
            <w:r w:rsidRPr="00CA28D5">
              <w:rPr>
                <w:rStyle w:val="FontStyle26"/>
                <w:sz w:val="23"/>
                <w:szCs w:val="23"/>
                <w:lang w:val="uk-UA"/>
              </w:rPr>
              <w:t xml:space="preserve">вул. Горького, </w:t>
            </w:r>
            <w:smartTag w:uri="urn:schemas-microsoft-com:office:smarttags" w:element="metricconverter">
              <w:smartTagPr>
                <w:attr w:name="ProductID" w:val="21, м"/>
              </w:smartTagPr>
              <w:r w:rsidRPr="00CA28D5">
                <w:rPr>
                  <w:rStyle w:val="FontStyle26"/>
                  <w:sz w:val="23"/>
                  <w:szCs w:val="23"/>
                  <w:lang w:val="uk-UA"/>
                </w:rPr>
                <w:t>21, м</w:t>
              </w:r>
            </w:smartTag>
            <w:r w:rsidR="00CA28D5">
              <w:rPr>
                <w:rStyle w:val="FontStyle26"/>
                <w:sz w:val="23"/>
                <w:szCs w:val="23"/>
                <w:lang w:val="uk-UA"/>
              </w:rPr>
              <w:t>. Суми</w:t>
            </w:r>
          </w:p>
          <w:p w:rsidR="00CA28D5" w:rsidRDefault="00CA28D5" w:rsidP="00CA28D5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CE526A" w:rsidRPr="00CA28D5" w:rsidRDefault="00CE526A" w:rsidP="00CA28D5">
            <w:pPr>
              <w:jc w:val="center"/>
              <w:rPr>
                <w:sz w:val="23"/>
                <w:szCs w:val="23"/>
                <w:lang w:val="uk-UA"/>
              </w:rPr>
            </w:pPr>
          </w:p>
        </w:tc>
      </w:tr>
      <w:tr w:rsidR="002B7B5E" w:rsidRPr="00B15A3A" w:rsidTr="00F05495">
        <w:tc>
          <w:tcPr>
            <w:tcW w:w="576" w:type="dxa"/>
          </w:tcPr>
          <w:p w:rsidR="002B7B5E" w:rsidRPr="00595989" w:rsidRDefault="00CE526A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2651" w:type="dxa"/>
            <w:vAlign w:val="center"/>
          </w:tcPr>
          <w:p w:rsidR="002B7B5E" w:rsidRPr="00CA28D5" w:rsidRDefault="002B7B5E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A28D5">
              <w:rPr>
                <w:bCs/>
                <w:sz w:val="24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6520" w:type="dxa"/>
          </w:tcPr>
          <w:p w:rsidR="007F0A0C" w:rsidRDefault="007F0A0C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  <w:p w:rsidR="002B7B5E" w:rsidRPr="00CA28D5" w:rsidRDefault="002B7B5E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A28D5">
              <w:rPr>
                <w:bCs/>
                <w:sz w:val="24"/>
              </w:rPr>
              <w:t>Понеділок: 8</w:t>
            </w:r>
            <w:r w:rsidRPr="00CA28D5">
              <w:rPr>
                <w:bCs/>
                <w:sz w:val="24"/>
                <w:vertAlign w:val="superscript"/>
              </w:rPr>
              <w:t xml:space="preserve">00 </w:t>
            </w:r>
            <w:r w:rsidRPr="00CA28D5">
              <w:rPr>
                <w:bCs/>
                <w:sz w:val="24"/>
              </w:rPr>
              <w:t>– 17</w:t>
            </w:r>
            <w:r w:rsidRPr="00CA28D5">
              <w:rPr>
                <w:bCs/>
                <w:sz w:val="24"/>
                <w:vertAlign w:val="superscript"/>
              </w:rPr>
              <w:t>15</w:t>
            </w:r>
          </w:p>
          <w:p w:rsidR="002B7B5E" w:rsidRPr="00CA28D5" w:rsidRDefault="002B7B5E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A28D5">
              <w:rPr>
                <w:bCs/>
                <w:sz w:val="24"/>
              </w:rPr>
              <w:t>Вівторок: 8</w:t>
            </w:r>
            <w:r w:rsidRPr="00CA28D5">
              <w:rPr>
                <w:bCs/>
                <w:sz w:val="24"/>
                <w:vertAlign w:val="superscript"/>
              </w:rPr>
              <w:t>00</w:t>
            </w:r>
            <w:r w:rsidRPr="00CA28D5">
              <w:rPr>
                <w:bCs/>
                <w:sz w:val="24"/>
              </w:rPr>
              <w:t xml:space="preserve"> – 20</w:t>
            </w:r>
            <w:r w:rsidRPr="00CA28D5">
              <w:rPr>
                <w:bCs/>
                <w:sz w:val="24"/>
                <w:vertAlign w:val="superscript"/>
              </w:rPr>
              <w:t>00</w:t>
            </w:r>
          </w:p>
          <w:p w:rsidR="002B7B5E" w:rsidRPr="00CA28D5" w:rsidRDefault="002B7B5E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A28D5">
              <w:rPr>
                <w:bCs/>
                <w:sz w:val="24"/>
              </w:rPr>
              <w:t>Середа: 8</w:t>
            </w:r>
            <w:r w:rsidRPr="00CA28D5">
              <w:rPr>
                <w:bCs/>
                <w:sz w:val="24"/>
                <w:vertAlign w:val="superscript"/>
              </w:rPr>
              <w:t xml:space="preserve">00 </w:t>
            </w:r>
            <w:r w:rsidRPr="00CA28D5">
              <w:rPr>
                <w:bCs/>
                <w:sz w:val="24"/>
              </w:rPr>
              <w:t>– 17</w:t>
            </w:r>
            <w:r w:rsidRPr="00CA28D5">
              <w:rPr>
                <w:bCs/>
                <w:sz w:val="24"/>
                <w:vertAlign w:val="superscript"/>
              </w:rPr>
              <w:t>15</w:t>
            </w:r>
          </w:p>
          <w:p w:rsidR="002B7B5E" w:rsidRPr="00CA28D5" w:rsidRDefault="002B7B5E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A28D5">
              <w:rPr>
                <w:bCs/>
                <w:sz w:val="24"/>
              </w:rPr>
              <w:t>Четвер: 8</w:t>
            </w:r>
            <w:r w:rsidRPr="00CA28D5">
              <w:rPr>
                <w:bCs/>
                <w:sz w:val="24"/>
                <w:vertAlign w:val="superscript"/>
              </w:rPr>
              <w:t>00</w:t>
            </w:r>
            <w:r w:rsidRPr="00CA28D5">
              <w:rPr>
                <w:bCs/>
                <w:sz w:val="24"/>
              </w:rPr>
              <w:t xml:space="preserve"> – 20</w:t>
            </w:r>
            <w:r w:rsidRPr="00CA28D5">
              <w:rPr>
                <w:bCs/>
                <w:sz w:val="24"/>
                <w:vertAlign w:val="superscript"/>
              </w:rPr>
              <w:t>00</w:t>
            </w:r>
          </w:p>
          <w:p w:rsidR="002B7B5E" w:rsidRPr="00CA28D5" w:rsidRDefault="002B7B5E" w:rsidP="00CA28D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A28D5">
              <w:rPr>
                <w:bCs/>
                <w:sz w:val="24"/>
              </w:rPr>
              <w:t>П’ятниця: 8</w:t>
            </w:r>
            <w:r w:rsidRPr="00CA28D5">
              <w:rPr>
                <w:bCs/>
                <w:sz w:val="24"/>
                <w:vertAlign w:val="superscript"/>
              </w:rPr>
              <w:t xml:space="preserve">00 </w:t>
            </w:r>
            <w:r w:rsidRPr="00CA28D5">
              <w:rPr>
                <w:bCs/>
                <w:sz w:val="24"/>
              </w:rPr>
              <w:t>– 16</w:t>
            </w:r>
            <w:r w:rsidRPr="00CA28D5">
              <w:rPr>
                <w:bCs/>
                <w:sz w:val="24"/>
                <w:vertAlign w:val="superscript"/>
              </w:rPr>
              <w:t>00</w:t>
            </w:r>
          </w:p>
          <w:p w:rsidR="002B7B5E" w:rsidRDefault="002B7B5E" w:rsidP="00CA28D5">
            <w:pPr>
              <w:jc w:val="center"/>
              <w:rPr>
                <w:bCs/>
                <w:vertAlign w:val="superscript"/>
                <w:lang w:val="uk-UA"/>
              </w:rPr>
            </w:pPr>
            <w:proofErr w:type="spellStart"/>
            <w:r w:rsidRPr="00CA28D5">
              <w:rPr>
                <w:bCs/>
              </w:rPr>
              <w:t>Субота</w:t>
            </w:r>
            <w:proofErr w:type="spellEnd"/>
            <w:r w:rsidRPr="00CA28D5">
              <w:rPr>
                <w:bCs/>
              </w:rPr>
              <w:t>: 8</w:t>
            </w:r>
            <w:r w:rsidRPr="00CA28D5">
              <w:rPr>
                <w:bCs/>
                <w:vertAlign w:val="superscript"/>
              </w:rPr>
              <w:t>00</w:t>
            </w:r>
            <w:r w:rsidRPr="00CA28D5">
              <w:rPr>
                <w:bCs/>
              </w:rPr>
              <w:t xml:space="preserve"> – 14</w:t>
            </w:r>
            <w:r w:rsidRPr="00CA28D5">
              <w:rPr>
                <w:bCs/>
                <w:vertAlign w:val="superscript"/>
              </w:rPr>
              <w:t>00</w:t>
            </w:r>
          </w:p>
          <w:p w:rsidR="007F0A0C" w:rsidRPr="007F0A0C" w:rsidRDefault="007F0A0C" w:rsidP="00CA28D5">
            <w:pPr>
              <w:jc w:val="center"/>
              <w:rPr>
                <w:lang w:val="uk-UA"/>
              </w:rPr>
            </w:pPr>
          </w:p>
        </w:tc>
      </w:tr>
      <w:tr w:rsidR="00CE526A" w:rsidRPr="00E83BB0" w:rsidTr="00F05495">
        <w:tc>
          <w:tcPr>
            <w:tcW w:w="576" w:type="dxa"/>
          </w:tcPr>
          <w:p w:rsidR="00CE526A" w:rsidRPr="00595989" w:rsidRDefault="00CE526A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651" w:type="dxa"/>
          </w:tcPr>
          <w:p w:rsidR="007F0A0C" w:rsidRDefault="007F0A0C" w:rsidP="00CA28D5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CE526A" w:rsidRDefault="00CE526A" w:rsidP="00CA28D5">
            <w:pPr>
              <w:jc w:val="center"/>
              <w:rPr>
                <w:sz w:val="23"/>
                <w:szCs w:val="23"/>
                <w:lang w:val="uk-UA"/>
              </w:rPr>
            </w:pPr>
            <w:r w:rsidRPr="00CA28D5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7F0A0C" w:rsidRPr="00CA28D5" w:rsidRDefault="007F0A0C" w:rsidP="00CA28D5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6520" w:type="dxa"/>
          </w:tcPr>
          <w:p w:rsidR="007F0A0C" w:rsidRDefault="007F0A0C" w:rsidP="00CA28D5">
            <w:pPr>
              <w:jc w:val="center"/>
              <w:rPr>
                <w:rStyle w:val="FontStyle26"/>
                <w:sz w:val="23"/>
                <w:szCs w:val="23"/>
                <w:lang w:val="uk-UA"/>
              </w:rPr>
            </w:pPr>
          </w:p>
          <w:p w:rsidR="006D3739" w:rsidRDefault="006D3739" w:rsidP="00CA28D5">
            <w:pPr>
              <w:jc w:val="center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телефон/факс 700-575</w:t>
            </w:r>
          </w:p>
          <w:p w:rsidR="00CA28D5" w:rsidRDefault="006D3739" w:rsidP="00CA28D5">
            <w:pPr>
              <w:jc w:val="center"/>
              <w:rPr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телефони</w:t>
            </w:r>
            <w:r w:rsidR="00CA28D5" w:rsidRPr="00CA28D5">
              <w:rPr>
                <w:rStyle w:val="FontStyle26"/>
                <w:sz w:val="23"/>
                <w:szCs w:val="23"/>
                <w:lang w:val="uk-UA"/>
              </w:rPr>
              <w:t xml:space="preserve"> 700-574, 700-</w:t>
            </w:r>
            <w:r w:rsidR="00CA28D5">
              <w:rPr>
                <w:rStyle w:val="FontStyle26"/>
                <w:sz w:val="23"/>
                <w:szCs w:val="23"/>
                <w:lang w:val="uk-UA"/>
              </w:rPr>
              <w:t>064</w:t>
            </w:r>
          </w:p>
          <w:p w:rsidR="00DD4A93" w:rsidRPr="006D3739" w:rsidRDefault="00E83BB0" w:rsidP="00CA28D5">
            <w:pPr>
              <w:jc w:val="center"/>
              <w:rPr>
                <w:sz w:val="23"/>
                <w:szCs w:val="23"/>
                <w:lang w:val="uk-UA"/>
              </w:rPr>
            </w:pPr>
            <w:hyperlink r:id="rId6" w:history="1"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cnap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@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smr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proofErr w:type="spellStart"/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ua</w:t>
              </w:r>
              <w:proofErr w:type="spellEnd"/>
            </w:hyperlink>
          </w:p>
          <w:p w:rsidR="00CE526A" w:rsidRPr="00F05495" w:rsidRDefault="00E83BB0" w:rsidP="00CA28D5">
            <w:pPr>
              <w:jc w:val="center"/>
              <w:rPr>
                <w:lang w:val="uk-UA"/>
              </w:rPr>
            </w:pPr>
            <w:hyperlink r:id="rId7" w:history="1"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http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://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proofErr w:type="spellStart"/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cnap</w:t>
              </w:r>
              <w:proofErr w:type="spellEnd"/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proofErr w:type="spellStart"/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proofErr w:type="spellEnd"/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uk-UA"/>
                </w:rPr>
                <w:t>.</w:t>
              </w:r>
              <w:proofErr w:type="spellStart"/>
              <w:r w:rsidR="00DD4A93" w:rsidRPr="006D3739">
                <w:rPr>
                  <w:rStyle w:val="a3"/>
                  <w:color w:val="auto"/>
                  <w:sz w:val="23"/>
                  <w:szCs w:val="23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  <w:tr w:rsidR="00CE526A" w:rsidRPr="00B15A3A" w:rsidTr="00CA28D5">
        <w:tc>
          <w:tcPr>
            <w:tcW w:w="9747" w:type="dxa"/>
            <w:gridSpan w:val="3"/>
          </w:tcPr>
          <w:p w:rsidR="007F0A0C" w:rsidRPr="00B15A3A" w:rsidRDefault="00CE526A" w:rsidP="0068115C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/>
                <w:bCs/>
                <w:sz w:val="24"/>
              </w:rPr>
              <w:lastRenderedPageBreak/>
              <w:t>Нормативно-правові акти, якими регламентується адміністративна послуга</w:t>
            </w:r>
            <w:r w:rsidRPr="00B15A3A">
              <w:rPr>
                <w:bCs/>
                <w:sz w:val="24"/>
              </w:rPr>
              <w:t xml:space="preserve"> </w:t>
            </w:r>
          </w:p>
        </w:tc>
      </w:tr>
      <w:tr w:rsidR="0036352F" w:rsidRPr="00B15A3A" w:rsidTr="00F84957">
        <w:tc>
          <w:tcPr>
            <w:tcW w:w="576" w:type="dxa"/>
          </w:tcPr>
          <w:p w:rsidR="0036352F" w:rsidRPr="00B15A3A" w:rsidRDefault="00CE526A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651" w:type="dxa"/>
          </w:tcPr>
          <w:p w:rsidR="00AF7FD9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CE526A">
              <w:rPr>
                <w:bCs/>
                <w:sz w:val="24"/>
              </w:rPr>
              <w:t>Закон</w:t>
            </w:r>
            <w:r w:rsidR="00AF7FD9">
              <w:rPr>
                <w:bCs/>
                <w:sz w:val="24"/>
              </w:rPr>
              <w:t>и</w:t>
            </w:r>
            <w:r w:rsidRPr="00CE526A">
              <w:rPr>
                <w:bCs/>
                <w:sz w:val="24"/>
              </w:rPr>
              <w:t xml:space="preserve"> України </w:t>
            </w:r>
          </w:p>
          <w:p w:rsidR="0036352F" w:rsidRPr="00CE526A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  <w:tc>
          <w:tcPr>
            <w:tcW w:w="6520" w:type="dxa"/>
          </w:tcPr>
          <w:p w:rsidR="0036352F" w:rsidRPr="00B15A3A" w:rsidRDefault="00CE526A" w:rsidP="00AF7FD9">
            <w:pPr>
              <w:pStyle w:val="21"/>
              <w:ind w:firstLine="0"/>
              <w:rPr>
                <w:bCs/>
                <w:sz w:val="24"/>
              </w:rPr>
            </w:pPr>
            <w:r w:rsidRPr="00C1650E">
              <w:rPr>
                <w:rStyle w:val="FontStyle26"/>
                <w:sz w:val="23"/>
                <w:szCs w:val="23"/>
              </w:rPr>
              <w:t>«Про дозвільну систему у сфері господарської діяльності»,</w:t>
            </w:r>
            <w:r w:rsidR="00AF7FD9">
              <w:rPr>
                <w:rStyle w:val="FontStyle26"/>
                <w:sz w:val="23"/>
                <w:szCs w:val="23"/>
              </w:rPr>
              <w:t xml:space="preserve"> «Про адміністративні послуги»,</w:t>
            </w:r>
            <w:r w:rsidRPr="00C1650E">
              <w:rPr>
                <w:rStyle w:val="FontStyle26"/>
                <w:sz w:val="23"/>
                <w:szCs w:val="23"/>
              </w:rPr>
              <w:t xml:space="preserve"> «Про перелік документів дозвільного характеру у сфері господарської діяльності»</w:t>
            </w:r>
          </w:p>
        </w:tc>
      </w:tr>
      <w:tr w:rsidR="0036352F" w:rsidRPr="00B15A3A" w:rsidTr="00F84957">
        <w:tc>
          <w:tcPr>
            <w:tcW w:w="576" w:type="dxa"/>
          </w:tcPr>
          <w:p w:rsidR="0036352F" w:rsidRPr="00B15A3A" w:rsidRDefault="00CE526A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651" w:type="dxa"/>
          </w:tcPr>
          <w:p w:rsidR="0036352F" w:rsidRPr="00F41ED8" w:rsidRDefault="0036352F" w:rsidP="00D5441E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Кабінету Міністрів України </w:t>
            </w:r>
          </w:p>
        </w:tc>
        <w:tc>
          <w:tcPr>
            <w:tcW w:w="6520" w:type="dxa"/>
          </w:tcPr>
          <w:p w:rsidR="0036352F" w:rsidRPr="00F41ED8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-</w:t>
            </w:r>
          </w:p>
        </w:tc>
      </w:tr>
      <w:tr w:rsidR="0036352F" w:rsidRPr="00B15A3A" w:rsidTr="00F84957">
        <w:tc>
          <w:tcPr>
            <w:tcW w:w="576" w:type="dxa"/>
          </w:tcPr>
          <w:p w:rsidR="0036352F" w:rsidRPr="00B15A3A" w:rsidRDefault="00CE526A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2651" w:type="dxa"/>
          </w:tcPr>
          <w:p w:rsidR="0036352F" w:rsidRPr="00F41ED8" w:rsidRDefault="0036352F" w:rsidP="00D5441E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Акти центральних органів виконавчої влади </w:t>
            </w:r>
          </w:p>
        </w:tc>
        <w:tc>
          <w:tcPr>
            <w:tcW w:w="6520" w:type="dxa"/>
          </w:tcPr>
          <w:p w:rsidR="002F6544" w:rsidRPr="002F6544" w:rsidRDefault="00D5441E" w:rsidP="002F6544">
            <w:pPr>
              <w:shd w:val="clear" w:color="auto" w:fill="FFFFFF"/>
              <w:spacing w:before="75" w:after="75" w:line="293" w:lineRule="atLeast"/>
              <w:jc w:val="both"/>
              <w:outlineLvl w:val="2"/>
            </w:pPr>
            <w:r>
              <w:rPr>
                <w:lang w:val="uk-UA"/>
              </w:rPr>
              <w:t>ДБН Б.2.2-12:2019 «</w:t>
            </w:r>
            <w:proofErr w:type="spellStart"/>
            <w:r w:rsidR="002F6544" w:rsidRPr="002F6544">
              <w:t>Планування</w:t>
            </w:r>
            <w:proofErr w:type="spellEnd"/>
            <w:r w:rsidR="002F6544" w:rsidRPr="002F6544">
              <w:t xml:space="preserve"> </w:t>
            </w:r>
            <w:r>
              <w:rPr>
                <w:lang w:val="uk-UA"/>
              </w:rPr>
              <w:t>та забудова територій»,</w:t>
            </w:r>
          </w:p>
          <w:p w:rsidR="0036352F" w:rsidRPr="00DB6657" w:rsidRDefault="002F6544" w:rsidP="00D5441E">
            <w:pPr>
              <w:pStyle w:val="3"/>
              <w:shd w:val="clear" w:color="auto" w:fill="FFFFFF"/>
              <w:spacing w:before="0" w:beforeAutospacing="0" w:after="0" w:afterAutospacing="0"/>
              <w:rPr>
                <w:bCs w:val="0"/>
                <w:sz w:val="24"/>
                <w:szCs w:val="24"/>
                <w:lang w:val="uk-UA"/>
              </w:rPr>
            </w:pPr>
            <w:r w:rsidRPr="002F6544">
              <w:rPr>
                <w:b w:val="0"/>
                <w:sz w:val="24"/>
                <w:szCs w:val="24"/>
              </w:rPr>
              <w:t>Д</w:t>
            </w:r>
            <w:r w:rsidR="00DB6657">
              <w:rPr>
                <w:b w:val="0"/>
                <w:sz w:val="24"/>
                <w:szCs w:val="24"/>
                <w:lang w:val="uk-UA"/>
              </w:rPr>
              <w:t>БН В.2.2-15:2019 «Житлові будинки. Основні положення»</w:t>
            </w:r>
          </w:p>
        </w:tc>
      </w:tr>
      <w:tr w:rsidR="0036352F" w:rsidRPr="00E83BB0" w:rsidTr="00F84957">
        <w:trPr>
          <w:trHeight w:val="1218"/>
        </w:trPr>
        <w:tc>
          <w:tcPr>
            <w:tcW w:w="576" w:type="dxa"/>
          </w:tcPr>
          <w:p w:rsidR="0036352F" w:rsidRPr="00B15A3A" w:rsidRDefault="00CE526A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2651" w:type="dxa"/>
          </w:tcPr>
          <w:p w:rsidR="0036352F" w:rsidRPr="00F41ED8" w:rsidRDefault="0036352F" w:rsidP="00E600B7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>Акти місцевих органів виконавчої влади/ор</w:t>
            </w:r>
            <w:r w:rsidR="00E600B7">
              <w:rPr>
                <w:bCs/>
                <w:sz w:val="24"/>
              </w:rPr>
              <w:t xml:space="preserve">ганів місцевого самоврядування </w:t>
            </w:r>
          </w:p>
        </w:tc>
        <w:tc>
          <w:tcPr>
            <w:tcW w:w="6520" w:type="dxa"/>
          </w:tcPr>
          <w:p w:rsidR="0036352F" w:rsidRPr="00F41ED8" w:rsidRDefault="0036352F" w:rsidP="00DB6657">
            <w:pPr>
              <w:pStyle w:val="21"/>
              <w:ind w:firstLine="0"/>
              <w:rPr>
                <w:bCs/>
                <w:sz w:val="24"/>
              </w:rPr>
            </w:pPr>
            <w:r w:rsidRPr="00F41ED8">
              <w:rPr>
                <w:bCs/>
                <w:sz w:val="24"/>
              </w:rPr>
              <w:t xml:space="preserve">Рішення виконавчого комітету Сумської міської ради від </w:t>
            </w:r>
            <w:r w:rsidR="00DB6657">
              <w:rPr>
                <w:bCs/>
                <w:sz w:val="24"/>
              </w:rPr>
              <w:t>21.</w:t>
            </w:r>
            <w:r w:rsidRPr="00F41ED8">
              <w:rPr>
                <w:bCs/>
                <w:sz w:val="24"/>
              </w:rPr>
              <w:t>0</w:t>
            </w:r>
            <w:r w:rsidR="00DB6657">
              <w:rPr>
                <w:bCs/>
                <w:sz w:val="24"/>
              </w:rPr>
              <w:t>5</w:t>
            </w:r>
            <w:r w:rsidRPr="00F41ED8">
              <w:rPr>
                <w:bCs/>
                <w:sz w:val="24"/>
              </w:rPr>
              <w:t>.201</w:t>
            </w:r>
            <w:r w:rsidR="00DB6657">
              <w:rPr>
                <w:bCs/>
                <w:sz w:val="24"/>
              </w:rPr>
              <w:t>9</w:t>
            </w:r>
            <w:r w:rsidRPr="00F41ED8">
              <w:rPr>
                <w:bCs/>
                <w:sz w:val="24"/>
              </w:rPr>
              <w:t xml:space="preserve"> № </w:t>
            </w:r>
            <w:r w:rsidR="00DB6657">
              <w:rPr>
                <w:bCs/>
                <w:sz w:val="24"/>
              </w:rPr>
              <w:t>284</w:t>
            </w:r>
            <w:r w:rsidRPr="00F41ED8">
              <w:rPr>
                <w:bCs/>
                <w:sz w:val="24"/>
              </w:rPr>
              <w:t xml:space="preserve"> «</w:t>
            </w:r>
            <w:r w:rsidR="003205CA" w:rsidRPr="00F41ED8">
              <w:rPr>
                <w:sz w:val="24"/>
              </w:rPr>
              <w:t xml:space="preserve">Про затвердження Порядку надання дозволу на переведення житлових приміщень у категорію </w:t>
            </w:r>
            <w:r w:rsidR="00DB6657">
              <w:rPr>
                <w:sz w:val="24"/>
              </w:rPr>
              <w:t>нежитлових,</w:t>
            </w:r>
            <w:r w:rsidR="00DB6657" w:rsidRPr="00F41ED8">
              <w:rPr>
                <w:sz w:val="24"/>
              </w:rPr>
              <w:t xml:space="preserve"> переведення </w:t>
            </w:r>
            <w:r w:rsidR="00DB6657">
              <w:rPr>
                <w:sz w:val="24"/>
              </w:rPr>
              <w:t>не</w:t>
            </w:r>
            <w:r w:rsidR="00DB6657" w:rsidRPr="00F41ED8">
              <w:rPr>
                <w:sz w:val="24"/>
              </w:rPr>
              <w:t xml:space="preserve">житлових приміщень у категорію </w:t>
            </w:r>
            <w:r w:rsidR="00DB6657">
              <w:rPr>
                <w:sz w:val="24"/>
              </w:rPr>
              <w:t>житлових,</w:t>
            </w:r>
            <w:r w:rsidR="00DB6657" w:rsidRPr="00F41ED8">
              <w:rPr>
                <w:sz w:val="24"/>
              </w:rPr>
              <w:t xml:space="preserve"> </w:t>
            </w:r>
            <w:r w:rsidR="003205CA" w:rsidRPr="00F41ED8">
              <w:rPr>
                <w:sz w:val="24"/>
              </w:rPr>
              <w:t xml:space="preserve"> </w:t>
            </w:r>
            <w:proofErr w:type="spellStart"/>
            <w:r w:rsidR="003205CA" w:rsidRPr="00F41ED8">
              <w:rPr>
                <w:sz w:val="24"/>
              </w:rPr>
              <w:t>житлових</w:t>
            </w:r>
            <w:proofErr w:type="spellEnd"/>
            <w:r w:rsidR="003205CA" w:rsidRPr="00F41ED8">
              <w:rPr>
                <w:sz w:val="24"/>
              </w:rPr>
              <w:t xml:space="preserve"> будинків квартирного типу у</w:t>
            </w:r>
            <w:r w:rsidR="00DB6657">
              <w:rPr>
                <w:sz w:val="24"/>
              </w:rPr>
              <w:t xml:space="preserve"> будинки садибного типу</w:t>
            </w:r>
            <w:r w:rsidRPr="00F41ED8">
              <w:rPr>
                <w:sz w:val="24"/>
              </w:rPr>
              <w:t>»</w:t>
            </w:r>
          </w:p>
        </w:tc>
      </w:tr>
      <w:tr w:rsidR="00AD1908" w:rsidRPr="00B15A3A" w:rsidTr="00F84957">
        <w:trPr>
          <w:trHeight w:val="735"/>
        </w:trPr>
        <w:tc>
          <w:tcPr>
            <w:tcW w:w="576" w:type="dxa"/>
            <w:vAlign w:val="center"/>
          </w:tcPr>
          <w:p w:rsidR="00AD1908" w:rsidRPr="00595989" w:rsidRDefault="00CE526A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2651" w:type="dxa"/>
            <w:vAlign w:val="center"/>
          </w:tcPr>
          <w:p w:rsidR="00AD1908" w:rsidRPr="00BD6062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Підстава для отримання адміністративної послуги</w:t>
            </w:r>
          </w:p>
        </w:tc>
        <w:tc>
          <w:tcPr>
            <w:tcW w:w="6520" w:type="dxa"/>
            <w:vAlign w:val="center"/>
          </w:tcPr>
          <w:p w:rsidR="00AD1908" w:rsidRPr="0008316F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Заява та пакет документів</w:t>
            </w:r>
          </w:p>
        </w:tc>
      </w:tr>
      <w:tr w:rsidR="0036352F" w:rsidRPr="00B15A3A" w:rsidTr="00F84957">
        <w:tc>
          <w:tcPr>
            <w:tcW w:w="576" w:type="dxa"/>
          </w:tcPr>
          <w:p w:rsidR="0036352F" w:rsidRPr="00B15A3A" w:rsidRDefault="00CE526A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</w:p>
        </w:tc>
        <w:tc>
          <w:tcPr>
            <w:tcW w:w="2651" w:type="dxa"/>
          </w:tcPr>
          <w:p w:rsidR="0036352F" w:rsidRPr="00BD6062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 xml:space="preserve">Вичерпний перелік документів необхідних для отримання </w:t>
            </w:r>
            <w:r w:rsidR="000F430F" w:rsidRPr="00BD6062">
              <w:rPr>
                <w:bCs/>
                <w:sz w:val="24"/>
              </w:rPr>
              <w:t>адміністративної послуги</w:t>
            </w:r>
          </w:p>
        </w:tc>
        <w:tc>
          <w:tcPr>
            <w:tcW w:w="6520" w:type="dxa"/>
          </w:tcPr>
          <w:p w:rsidR="00255D44" w:rsidRPr="00851FD3" w:rsidRDefault="00255D44" w:rsidP="00255D44">
            <w:pPr>
              <w:ind w:firstLine="567"/>
              <w:jc w:val="both"/>
              <w:rPr>
                <w:lang w:val="uk-UA"/>
              </w:rPr>
            </w:pPr>
            <w:r w:rsidRPr="00255D53">
              <w:rPr>
                <w:b/>
              </w:rPr>
              <w:t xml:space="preserve">Для </w:t>
            </w:r>
            <w:proofErr w:type="spellStart"/>
            <w:r w:rsidRPr="00255D53">
              <w:rPr>
                <w:b/>
              </w:rPr>
              <w:t>одержання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дозволу</w:t>
            </w:r>
            <w:proofErr w:type="spellEnd"/>
            <w:r w:rsidRPr="00255D53">
              <w:rPr>
                <w:b/>
              </w:rPr>
              <w:t xml:space="preserve"> на </w:t>
            </w:r>
            <w:r w:rsidRPr="00255D53">
              <w:rPr>
                <w:b/>
                <w:lang w:val="uk-UA"/>
              </w:rPr>
              <w:t>п</w:t>
            </w:r>
            <w:proofErr w:type="spellStart"/>
            <w:r w:rsidRPr="00255D53">
              <w:rPr>
                <w:b/>
                <w:color w:val="000000"/>
              </w:rPr>
              <w:t>ереведення</w:t>
            </w:r>
            <w:proofErr w:type="spellEnd"/>
            <w:r w:rsidRPr="00255D53">
              <w:rPr>
                <w:b/>
                <w:color w:val="000000"/>
              </w:rPr>
              <w:t xml:space="preserve"> </w:t>
            </w:r>
            <w:proofErr w:type="spellStart"/>
            <w:r w:rsidRPr="00255D53">
              <w:rPr>
                <w:b/>
                <w:color w:val="000000"/>
              </w:rPr>
              <w:t>житлового</w:t>
            </w:r>
            <w:proofErr w:type="spellEnd"/>
            <w:r w:rsidRPr="00255D53">
              <w:rPr>
                <w:b/>
                <w:color w:val="000000"/>
              </w:rPr>
              <w:t xml:space="preserve"> </w:t>
            </w:r>
            <w:proofErr w:type="spellStart"/>
            <w:r w:rsidRPr="00255D53">
              <w:rPr>
                <w:b/>
                <w:color w:val="000000"/>
              </w:rPr>
              <w:t>приміщення</w:t>
            </w:r>
            <w:proofErr w:type="spellEnd"/>
            <w:r w:rsidRPr="00255D53">
              <w:rPr>
                <w:b/>
                <w:color w:val="000000"/>
              </w:rPr>
              <w:t xml:space="preserve"> у </w:t>
            </w:r>
            <w:proofErr w:type="spellStart"/>
            <w:r w:rsidRPr="00255D53">
              <w:rPr>
                <w:b/>
                <w:color w:val="000000"/>
              </w:rPr>
              <w:t>нежитлове</w:t>
            </w:r>
            <w:proofErr w:type="spellEnd"/>
            <w:r w:rsidRPr="00255D53">
              <w:rPr>
                <w:color w:val="000000"/>
                <w:lang w:val="uk-UA"/>
              </w:rPr>
              <w:t xml:space="preserve"> </w:t>
            </w:r>
            <w:r w:rsidRPr="00255D53">
              <w:t>за</w:t>
            </w:r>
            <w:proofErr w:type="spellStart"/>
            <w:r w:rsidRPr="00255D53">
              <w:rPr>
                <w:lang w:val="uk-UA"/>
              </w:rPr>
              <w:t>явник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подає</w:t>
            </w:r>
            <w:proofErr w:type="spellEnd"/>
            <w:r w:rsidRPr="00255D53">
              <w:rPr>
                <w:lang w:val="uk-UA"/>
              </w:rPr>
              <w:t xml:space="preserve">/надсилає </w:t>
            </w:r>
            <w:r w:rsidRPr="00851FD3">
              <w:rPr>
                <w:lang w:val="uk-UA"/>
              </w:rPr>
              <w:t>рекомендованим листом з описом вкладення</w:t>
            </w:r>
            <w:r w:rsidRPr="00851FD3">
              <w:t xml:space="preserve"> до </w:t>
            </w:r>
            <w:r w:rsidR="00805DE2" w:rsidRPr="00805DE2">
              <w:rPr>
                <w:lang w:val="uk-UA"/>
              </w:rPr>
              <w:t xml:space="preserve">управління «Центр надання </w:t>
            </w:r>
            <w:proofErr w:type="gramStart"/>
            <w:r w:rsidR="00805DE2" w:rsidRPr="00805DE2">
              <w:rPr>
                <w:lang w:val="uk-UA"/>
              </w:rPr>
              <w:t>адм</w:t>
            </w:r>
            <w:proofErr w:type="gramEnd"/>
            <w:r w:rsidR="00805DE2" w:rsidRPr="00805DE2">
              <w:rPr>
                <w:lang w:val="uk-UA"/>
              </w:rPr>
              <w:t xml:space="preserve">іністративних послуг у м. Суми» Сумської міської ради </w:t>
            </w:r>
            <w:proofErr w:type="spellStart"/>
            <w:r w:rsidRPr="00805DE2">
              <w:rPr>
                <w:b/>
              </w:rPr>
              <w:t>заяву</w:t>
            </w:r>
            <w:proofErr w:type="spellEnd"/>
            <w:r w:rsidRPr="00805DE2">
              <w:rPr>
                <w:lang w:val="uk-UA"/>
              </w:rPr>
              <w:t xml:space="preserve"> за встановленою Управлінням</w:t>
            </w:r>
            <w:r w:rsidR="00805DE2">
              <w:rPr>
                <w:lang w:val="uk-UA"/>
              </w:rPr>
              <w:t xml:space="preserve"> архітектури та містобудування Сумської міської ради</w:t>
            </w:r>
            <w:r w:rsidRPr="00851FD3">
              <w:rPr>
                <w:lang w:val="uk-UA"/>
              </w:rPr>
              <w:t xml:space="preserve"> формою, до якої додаються </w:t>
            </w:r>
            <w:proofErr w:type="spellStart"/>
            <w:r w:rsidRPr="00851FD3">
              <w:t>наступні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документи</w:t>
            </w:r>
            <w:proofErr w:type="spellEnd"/>
            <w:r w:rsidRPr="00851FD3">
              <w:t>:</w:t>
            </w:r>
          </w:p>
          <w:p w:rsidR="00255D44" w:rsidRPr="00851FD3" w:rsidRDefault="00255D44" w:rsidP="00255D44">
            <w:pPr>
              <w:ind w:firstLine="567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>1. К</w:t>
            </w:r>
            <w:proofErr w:type="spellStart"/>
            <w:r w:rsidRPr="00851FD3">
              <w:t>опія</w:t>
            </w:r>
            <w:proofErr w:type="spellEnd"/>
            <w:r w:rsidRPr="00851FD3">
              <w:t xml:space="preserve"> паспорту за</w:t>
            </w:r>
            <w:proofErr w:type="spellStart"/>
            <w:r w:rsidRPr="00851FD3">
              <w:rPr>
                <w:lang w:val="uk-UA"/>
              </w:rPr>
              <w:t>явника</w:t>
            </w:r>
            <w:proofErr w:type="spellEnd"/>
            <w:r w:rsidRPr="00851FD3">
              <w:t xml:space="preserve"> (для </w:t>
            </w:r>
            <w:r w:rsidRPr="00851FD3">
              <w:rPr>
                <w:lang w:val="uk-UA"/>
              </w:rPr>
              <w:t>громадян</w:t>
            </w:r>
            <w:r w:rsidRPr="00851FD3">
              <w:t>)</w:t>
            </w:r>
            <w:r w:rsidRPr="00851FD3">
              <w:rPr>
                <w:lang w:val="uk-UA"/>
              </w:rPr>
              <w:t>.</w:t>
            </w:r>
            <w:r w:rsidRPr="00851FD3">
              <w:t xml:space="preserve"> </w:t>
            </w:r>
          </w:p>
          <w:p w:rsidR="00255D44" w:rsidRPr="00851FD3" w:rsidRDefault="00255D44" w:rsidP="00255D44">
            <w:pPr>
              <w:ind w:firstLine="567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 xml:space="preserve">2. Згода співвласників, яким житлові приміщення належать на праві спільної сумісної чи спільної часткової власності, посвідчена нотаріально. </w:t>
            </w:r>
          </w:p>
          <w:p w:rsidR="00255D44" w:rsidRPr="00851FD3" w:rsidRDefault="00255D44" w:rsidP="00255D44">
            <w:pPr>
              <w:ind w:firstLine="540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 xml:space="preserve">3. </w:t>
            </w:r>
            <w:proofErr w:type="spellStart"/>
            <w:r w:rsidRPr="00851FD3">
              <w:t>Копія</w:t>
            </w:r>
            <w:proofErr w:type="spellEnd"/>
            <w:r w:rsidRPr="00851FD3">
              <w:t xml:space="preserve"> </w:t>
            </w:r>
            <w:proofErr w:type="spellStart"/>
            <w:proofErr w:type="gramStart"/>
            <w:r w:rsidRPr="00851FD3">
              <w:t>техн</w:t>
            </w:r>
            <w:proofErr w:type="gramEnd"/>
            <w:r w:rsidRPr="00851FD3">
              <w:t>ічного</w:t>
            </w:r>
            <w:proofErr w:type="spellEnd"/>
            <w:r w:rsidRPr="00851FD3">
              <w:t xml:space="preserve"> паспорту на</w:t>
            </w:r>
            <w:r w:rsidRPr="00851FD3">
              <w:rPr>
                <w:lang w:val="uk-UA"/>
              </w:rPr>
              <w:t xml:space="preserve"> житлове приміщення. </w:t>
            </w:r>
          </w:p>
          <w:p w:rsidR="00255D44" w:rsidRPr="00851FD3" w:rsidRDefault="00255D44" w:rsidP="00255D44">
            <w:pPr>
              <w:ind w:firstLine="540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 xml:space="preserve">4. Технічний висновок про можливість переведення житлових приміщень з метою використання їх під нежитлові з обов'язковим улаштуванням окремого входу, не пов'язаного з під'їздом житлового будинку, виготовлений </w:t>
            </w:r>
            <w:r w:rsidRPr="00851FD3">
              <w:rPr>
                <w:shd w:val="clear" w:color="auto" w:fill="FFFFFF"/>
                <w:lang w:val="uk-UA"/>
              </w:rPr>
              <w:t>експертом або підприємством, які мають право проводити подібні роботи.</w:t>
            </w:r>
            <w:r w:rsidRPr="00851FD3">
              <w:rPr>
                <w:lang w:val="uk-UA"/>
              </w:rPr>
              <w:t xml:space="preserve"> </w:t>
            </w:r>
            <w:proofErr w:type="spellStart"/>
            <w:r w:rsidRPr="00851FD3">
              <w:t>Фотофіксація</w:t>
            </w:r>
            <w:proofErr w:type="spellEnd"/>
            <w:r w:rsidRPr="00851FD3">
              <w:t xml:space="preserve"> фрагмента фасаду </w:t>
            </w:r>
            <w:proofErr w:type="spellStart"/>
            <w:r w:rsidRPr="00851FD3">
              <w:t>будинка</w:t>
            </w:r>
            <w:proofErr w:type="spellEnd"/>
            <w:r w:rsidRPr="00851FD3">
              <w:t>.</w:t>
            </w:r>
          </w:p>
          <w:p w:rsidR="00255D44" w:rsidRPr="00851FD3" w:rsidRDefault="00255D44" w:rsidP="00255D44">
            <w:pPr>
              <w:ind w:firstLine="567"/>
              <w:jc w:val="both"/>
              <w:rPr>
                <w:bCs/>
                <w:lang w:val="uk-UA"/>
              </w:rPr>
            </w:pPr>
            <w:r w:rsidRPr="00851FD3">
              <w:rPr>
                <w:bCs/>
                <w:lang w:val="uk-UA"/>
              </w:rPr>
              <w:t xml:space="preserve">5. </w:t>
            </w:r>
            <w:proofErr w:type="spellStart"/>
            <w:r w:rsidRPr="00851FD3">
              <w:t>Довідку</w:t>
            </w:r>
            <w:proofErr w:type="spellEnd"/>
            <w:r w:rsidRPr="00851FD3">
              <w:t xml:space="preserve"> про те, </w:t>
            </w:r>
            <w:proofErr w:type="spellStart"/>
            <w:r w:rsidRPr="00851FD3">
              <w:t>що</w:t>
            </w:r>
            <w:proofErr w:type="spellEnd"/>
            <w:r w:rsidRPr="00851FD3">
              <w:t xml:space="preserve"> в </w:t>
            </w:r>
            <w:proofErr w:type="spellStart"/>
            <w:r w:rsidRPr="00851FD3">
              <w:t>житловому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приміщенні</w:t>
            </w:r>
            <w:proofErr w:type="spellEnd"/>
            <w:r w:rsidRPr="00851FD3">
              <w:t xml:space="preserve"> за </w:t>
            </w:r>
            <w:proofErr w:type="spellStart"/>
            <w:r w:rsidRPr="00851FD3">
              <w:t>адресою</w:t>
            </w:r>
            <w:proofErr w:type="spellEnd"/>
            <w:r w:rsidRPr="00851FD3">
              <w:t xml:space="preserve"> не </w:t>
            </w:r>
            <w:proofErr w:type="spellStart"/>
            <w:r w:rsidRPr="00851FD3">
              <w:t>зареєстровано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місце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проживання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або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перебування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фізичних</w:t>
            </w:r>
            <w:proofErr w:type="spellEnd"/>
            <w:r w:rsidRPr="00851FD3">
              <w:t xml:space="preserve"> </w:t>
            </w:r>
            <w:proofErr w:type="spellStart"/>
            <w:proofErr w:type="gramStart"/>
            <w:r w:rsidRPr="00851FD3">
              <w:t>осіб</w:t>
            </w:r>
            <w:proofErr w:type="spellEnd"/>
            <w:proofErr w:type="gramEnd"/>
            <w:r w:rsidRPr="00851FD3">
              <w:t>.</w:t>
            </w:r>
            <w:r w:rsidRPr="00851FD3">
              <w:rPr>
                <w:i/>
                <w:lang w:val="uk-UA"/>
              </w:rPr>
              <w:t xml:space="preserve">   </w:t>
            </w:r>
          </w:p>
          <w:p w:rsidR="00255D44" w:rsidRPr="00851FD3" w:rsidRDefault="00255D44" w:rsidP="00255D44">
            <w:pPr>
              <w:ind w:firstLine="567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 xml:space="preserve">6. </w:t>
            </w:r>
            <w:proofErr w:type="spellStart"/>
            <w:r w:rsidRPr="00851FD3">
              <w:t>Копія</w:t>
            </w:r>
            <w:proofErr w:type="spellEnd"/>
            <w:r w:rsidRPr="00851FD3">
              <w:t xml:space="preserve"> документа, </w:t>
            </w:r>
            <w:proofErr w:type="spellStart"/>
            <w:r w:rsidRPr="00851FD3">
              <w:t>що</w:t>
            </w:r>
            <w:proofErr w:type="spellEnd"/>
            <w:r w:rsidRPr="00851FD3">
              <w:t xml:space="preserve"> </w:t>
            </w:r>
            <w:proofErr w:type="spellStart"/>
            <w:proofErr w:type="gramStart"/>
            <w:r w:rsidRPr="00851FD3">
              <w:t>п</w:t>
            </w:r>
            <w:proofErr w:type="gramEnd"/>
            <w:r w:rsidRPr="00851FD3">
              <w:t>ідтверджує</w:t>
            </w:r>
            <w:proofErr w:type="spellEnd"/>
            <w:r w:rsidRPr="00851FD3">
              <w:t xml:space="preserve"> право </w:t>
            </w:r>
            <w:proofErr w:type="spellStart"/>
            <w:r w:rsidRPr="00851FD3">
              <w:t>власності</w:t>
            </w:r>
            <w:proofErr w:type="spellEnd"/>
            <w:r w:rsidRPr="00851FD3">
              <w:t xml:space="preserve"> на </w:t>
            </w:r>
            <w:proofErr w:type="spellStart"/>
            <w:r w:rsidRPr="00851FD3">
              <w:t>житлове</w:t>
            </w:r>
            <w:proofErr w:type="spellEnd"/>
            <w:r w:rsidRPr="00851FD3">
              <w:t xml:space="preserve"> </w:t>
            </w:r>
            <w:proofErr w:type="spellStart"/>
            <w:r w:rsidRPr="00851FD3">
              <w:t>приміщення</w:t>
            </w:r>
            <w:proofErr w:type="spellEnd"/>
            <w:r w:rsidRPr="00851FD3">
              <w:rPr>
                <w:lang w:val="uk-UA"/>
              </w:rPr>
              <w:t>.</w:t>
            </w:r>
          </w:p>
          <w:p w:rsidR="00255D44" w:rsidRPr="00851FD3" w:rsidRDefault="00255D44" w:rsidP="00736276">
            <w:pPr>
              <w:ind w:firstLine="567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>7.</w:t>
            </w:r>
            <w:r w:rsidR="00736276" w:rsidRPr="00851FD3">
              <w:rPr>
                <w:lang w:val="uk-UA"/>
              </w:rPr>
              <w:t xml:space="preserve"> </w:t>
            </w:r>
            <w:r w:rsidRPr="00851FD3">
              <w:rPr>
                <w:lang w:val="uk-UA"/>
              </w:rPr>
              <w:t>Протокол зборів співвласників багатоквартирного будинку/протокол загальних зборів об’єднання співвласників багатоквартирного будинку про</w:t>
            </w:r>
            <w:r w:rsidR="00736276" w:rsidRPr="00851FD3">
              <w:rPr>
                <w:lang w:val="uk-UA"/>
              </w:rPr>
              <w:t xml:space="preserve"> </w:t>
            </w:r>
            <w:r w:rsidRPr="00851FD3">
              <w:rPr>
                <w:lang w:val="uk-UA"/>
              </w:rPr>
              <w:t xml:space="preserve">надання згоди на переведення житлових приміщень у категорію нежитлових.  </w:t>
            </w:r>
          </w:p>
          <w:p w:rsidR="00255D44" w:rsidRPr="00851FD3" w:rsidRDefault="00255D44" w:rsidP="00255D44">
            <w:pPr>
              <w:ind w:firstLine="567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 xml:space="preserve">8. Згода власників суміжних квартир та нежитлових приміщень, посвідчена нотаріально (термін якої не </w:t>
            </w:r>
            <w:proofErr w:type="spellStart"/>
            <w:r w:rsidRPr="00851FD3">
              <w:rPr>
                <w:lang w:val="uk-UA"/>
              </w:rPr>
              <w:t>перевищює</w:t>
            </w:r>
            <w:proofErr w:type="spellEnd"/>
            <w:r w:rsidRPr="00851FD3">
              <w:rPr>
                <w:lang w:val="uk-UA"/>
              </w:rPr>
              <w:t xml:space="preserve"> 12 місяців).</w:t>
            </w:r>
          </w:p>
          <w:p w:rsidR="00255D44" w:rsidRDefault="00255D44" w:rsidP="00255D44">
            <w:pPr>
              <w:ind w:firstLine="567"/>
              <w:jc w:val="both"/>
              <w:rPr>
                <w:lang w:val="uk-UA"/>
              </w:rPr>
            </w:pPr>
            <w:r w:rsidRPr="00851FD3">
              <w:rPr>
                <w:lang w:val="uk-UA"/>
              </w:rPr>
              <w:t>9.  Згода власників житлових приміщень на обробку персональних даних.</w:t>
            </w:r>
          </w:p>
          <w:p w:rsidR="00DF6F36" w:rsidRPr="00255D53" w:rsidRDefault="00DF6F36" w:rsidP="00DF6F36">
            <w:pPr>
              <w:ind w:firstLine="567"/>
              <w:jc w:val="both"/>
            </w:pPr>
            <w:r w:rsidRPr="00255D53">
              <w:rPr>
                <w:b/>
              </w:rPr>
              <w:lastRenderedPageBreak/>
              <w:t xml:space="preserve">Для </w:t>
            </w:r>
            <w:proofErr w:type="spellStart"/>
            <w:r w:rsidRPr="00255D53">
              <w:rPr>
                <w:b/>
              </w:rPr>
              <w:t>одержання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дозволу</w:t>
            </w:r>
            <w:proofErr w:type="spellEnd"/>
            <w:r w:rsidRPr="00255D53">
              <w:rPr>
                <w:b/>
              </w:rPr>
              <w:t xml:space="preserve"> на </w:t>
            </w:r>
            <w:proofErr w:type="spellStart"/>
            <w:r w:rsidRPr="00255D53">
              <w:rPr>
                <w:b/>
              </w:rPr>
              <w:t>переведення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нежитлових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приміщень</w:t>
            </w:r>
            <w:proofErr w:type="spellEnd"/>
            <w:r w:rsidRPr="00255D53">
              <w:rPr>
                <w:b/>
              </w:rPr>
              <w:t xml:space="preserve"> </w:t>
            </w:r>
            <w:r w:rsidRPr="00255D53">
              <w:rPr>
                <w:b/>
                <w:lang w:val="uk-UA"/>
              </w:rPr>
              <w:t>у</w:t>
            </w:r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категорію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житлових</w:t>
            </w:r>
            <w:proofErr w:type="spellEnd"/>
            <w:r w:rsidRPr="00255D53">
              <w:rPr>
                <w:lang w:val="uk-UA"/>
              </w:rPr>
              <w:t xml:space="preserve"> </w:t>
            </w:r>
            <w:r w:rsidRPr="00255D53">
              <w:t xml:space="preserve"> за</w:t>
            </w:r>
            <w:proofErr w:type="spellStart"/>
            <w:r w:rsidRPr="00255D53">
              <w:rPr>
                <w:lang w:val="uk-UA"/>
              </w:rPr>
              <w:t>явник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подає</w:t>
            </w:r>
            <w:proofErr w:type="spellEnd"/>
            <w:r w:rsidRPr="00255D53">
              <w:rPr>
                <w:lang w:val="uk-UA"/>
              </w:rPr>
              <w:t>/надсилає рекомендованим листом з описом вкладення</w:t>
            </w:r>
            <w:r w:rsidRPr="00255D53">
              <w:t xml:space="preserve"> до </w:t>
            </w:r>
            <w:r w:rsidR="00805DE2" w:rsidRPr="00805DE2">
              <w:rPr>
                <w:lang w:val="uk-UA"/>
              </w:rPr>
              <w:t xml:space="preserve">управління «Центр надання </w:t>
            </w:r>
            <w:proofErr w:type="gramStart"/>
            <w:r w:rsidR="00805DE2" w:rsidRPr="00805DE2">
              <w:rPr>
                <w:lang w:val="uk-UA"/>
              </w:rPr>
              <w:t>адм</w:t>
            </w:r>
            <w:proofErr w:type="gramEnd"/>
            <w:r w:rsidR="00805DE2" w:rsidRPr="00805DE2">
              <w:rPr>
                <w:lang w:val="uk-UA"/>
              </w:rPr>
              <w:t>іністративних послуг у м. Суми» Сумської міської ради</w:t>
            </w:r>
            <w:r w:rsidRPr="00255D53">
              <w:rPr>
                <w:lang w:val="uk-UA"/>
              </w:rPr>
              <w:t xml:space="preserve"> </w:t>
            </w:r>
            <w:proofErr w:type="spellStart"/>
            <w:r w:rsidRPr="007F0A0C">
              <w:rPr>
                <w:b/>
              </w:rPr>
              <w:t>заяву</w:t>
            </w:r>
            <w:proofErr w:type="spellEnd"/>
            <w:r w:rsidRPr="00255D53">
              <w:rPr>
                <w:lang w:val="uk-UA"/>
              </w:rPr>
              <w:t xml:space="preserve"> за встановленою Управлінням</w:t>
            </w:r>
            <w:r w:rsidR="00805DE2">
              <w:rPr>
                <w:lang w:val="uk-UA"/>
              </w:rPr>
              <w:t xml:space="preserve"> архітектури та містобудування Сумської міської ради</w:t>
            </w:r>
            <w:r w:rsidRPr="00255D53">
              <w:rPr>
                <w:lang w:val="uk-UA"/>
              </w:rPr>
              <w:t xml:space="preserve"> формою, до якої додаються </w:t>
            </w:r>
            <w:proofErr w:type="spellStart"/>
            <w:r w:rsidRPr="00255D53">
              <w:t>наступні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документи</w:t>
            </w:r>
            <w:proofErr w:type="spellEnd"/>
            <w:r w:rsidRPr="00255D53">
              <w:t>:</w:t>
            </w:r>
          </w:p>
          <w:p w:rsidR="00DF6F36" w:rsidRPr="00255D53" w:rsidRDefault="00DF6F36" w:rsidP="00DF6F36">
            <w:pPr>
              <w:ind w:firstLine="567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>1.</w:t>
            </w:r>
            <w:r w:rsidRPr="00255D53">
              <w:t xml:space="preserve"> </w:t>
            </w:r>
            <w:r w:rsidRPr="00255D53">
              <w:rPr>
                <w:lang w:val="uk-UA"/>
              </w:rPr>
              <w:t xml:space="preserve"> К</w:t>
            </w:r>
            <w:proofErr w:type="spellStart"/>
            <w:r w:rsidRPr="00255D53">
              <w:t>опія</w:t>
            </w:r>
            <w:proofErr w:type="spellEnd"/>
            <w:r w:rsidRPr="00255D53">
              <w:t xml:space="preserve"> паспорту за</w:t>
            </w:r>
            <w:proofErr w:type="spellStart"/>
            <w:r w:rsidRPr="00255D53">
              <w:rPr>
                <w:lang w:val="uk-UA"/>
              </w:rPr>
              <w:t>явника</w:t>
            </w:r>
            <w:proofErr w:type="spellEnd"/>
            <w:r w:rsidRPr="00255D53">
              <w:t xml:space="preserve"> (</w:t>
            </w:r>
            <w:proofErr w:type="spellStart"/>
            <w:r w:rsidRPr="00255D53">
              <w:t>дл</w:t>
            </w:r>
            <w:proofErr w:type="spellEnd"/>
            <w:r w:rsidRPr="00255D53">
              <w:rPr>
                <w:lang w:val="uk-UA"/>
              </w:rPr>
              <w:t>я громадян</w:t>
            </w:r>
            <w:r w:rsidRPr="00255D53">
              <w:t>)</w:t>
            </w:r>
            <w:r w:rsidRPr="00255D53">
              <w:rPr>
                <w:lang w:val="uk-UA"/>
              </w:rPr>
              <w:t>.</w:t>
            </w:r>
            <w:r w:rsidRPr="00255D53">
              <w:t xml:space="preserve"> </w:t>
            </w:r>
          </w:p>
          <w:p w:rsidR="00DF6F36" w:rsidRPr="00255D53" w:rsidRDefault="00DF6F36" w:rsidP="00DF6F36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 xml:space="preserve">2. </w:t>
            </w:r>
            <w:proofErr w:type="spellStart"/>
            <w:r w:rsidRPr="00255D53">
              <w:t>Копія</w:t>
            </w:r>
            <w:proofErr w:type="spellEnd"/>
            <w:r w:rsidRPr="00255D53">
              <w:t xml:space="preserve"> документа, </w:t>
            </w:r>
            <w:proofErr w:type="spellStart"/>
            <w:r w:rsidRPr="00255D53">
              <w:t>що</w:t>
            </w:r>
            <w:proofErr w:type="spellEnd"/>
            <w:r w:rsidRPr="00255D53">
              <w:t xml:space="preserve"> </w:t>
            </w:r>
            <w:proofErr w:type="spellStart"/>
            <w:proofErr w:type="gramStart"/>
            <w:r w:rsidRPr="00255D53">
              <w:t>п</w:t>
            </w:r>
            <w:proofErr w:type="gramEnd"/>
            <w:r w:rsidRPr="00255D53">
              <w:t>ідтверджує</w:t>
            </w:r>
            <w:proofErr w:type="spellEnd"/>
            <w:r w:rsidRPr="00255D53">
              <w:t xml:space="preserve"> право </w:t>
            </w:r>
            <w:proofErr w:type="spellStart"/>
            <w:r w:rsidRPr="00255D53">
              <w:t>власності</w:t>
            </w:r>
            <w:proofErr w:type="spellEnd"/>
            <w:r w:rsidRPr="00255D53">
              <w:t xml:space="preserve"> на </w:t>
            </w:r>
            <w:proofErr w:type="spellStart"/>
            <w:r w:rsidRPr="00255D53">
              <w:t>нежитлове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приміщення</w:t>
            </w:r>
            <w:proofErr w:type="spellEnd"/>
            <w:r w:rsidRPr="00255D53">
              <w:rPr>
                <w:lang w:val="uk-UA"/>
              </w:rPr>
              <w:t>.</w:t>
            </w:r>
          </w:p>
          <w:p w:rsidR="00DF6F36" w:rsidRPr="00255D53" w:rsidRDefault="00DF6F36" w:rsidP="00DF6F36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 xml:space="preserve">3. Згода співвласників, яким нежитлове приміщення належить на праві спільної чи часткової власності (нотаріально посвідчена). </w:t>
            </w:r>
          </w:p>
          <w:p w:rsidR="00DF6F36" w:rsidRPr="00255D53" w:rsidRDefault="00DF6F36" w:rsidP="00DF6F36">
            <w:pPr>
              <w:ind w:firstLine="567"/>
              <w:jc w:val="both"/>
            </w:pPr>
            <w:r w:rsidRPr="00255D53">
              <w:rPr>
                <w:lang w:val="uk-UA"/>
              </w:rPr>
              <w:t xml:space="preserve">4. </w:t>
            </w:r>
            <w:r w:rsidRPr="00255D53">
              <w:t xml:space="preserve">Протокол </w:t>
            </w:r>
            <w:proofErr w:type="spellStart"/>
            <w:r w:rsidRPr="00255D53">
              <w:t>зборів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співвласників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багатоквартирного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будинку</w:t>
            </w:r>
            <w:proofErr w:type="spellEnd"/>
            <w:r w:rsidRPr="00255D53">
              <w:t xml:space="preserve">/протокол </w:t>
            </w:r>
            <w:proofErr w:type="spellStart"/>
            <w:r w:rsidRPr="00255D53">
              <w:t>загальних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зборі</w:t>
            </w:r>
            <w:proofErr w:type="gramStart"/>
            <w:r w:rsidRPr="00255D53">
              <w:t>в</w:t>
            </w:r>
            <w:proofErr w:type="spellEnd"/>
            <w:proofErr w:type="gramEnd"/>
            <w:r w:rsidRPr="00255D53">
              <w:t xml:space="preserve"> </w:t>
            </w:r>
            <w:proofErr w:type="spellStart"/>
            <w:r w:rsidRPr="00255D53">
              <w:t>об’єднання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співвласників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багатоквартирного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будинку</w:t>
            </w:r>
            <w:proofErr w:type="spellEnd"/>
            <w:r w:rsidRPr="00255D53">
              <w:t xml:space="preserve"> про </w:t>
            </w:r>
            <w:proofErr w:type="spellStart"/>
            <w:r w:rsidRPr="00255D53">
              <w:t>надання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згоди</w:t>
            </w:r>
            <w:proofErr w:type="spellEnd"/>
            <w:r w:rsidRPr="00255D53">
              <w:t xml:space="preserve"> на </w:t>
            </w:r>
            <w:proofErr w:type="spellStart"/>
            <w:r w:rsidRPr="00255D53">
              <w:t>переведення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нежитлових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приміщень</w:t>
            </w:r>
            <w:proofErr w:type="spellEnd"/>
            <w:r w:rsidRPr="00255D53">
              <w:t xml:space="preserve"> у </w:t>
            </w:r>
            <w:proofErr w:type="spellStart"/>
            <w:r w:rsidRPr="00255D53">
              <w:t>категорію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житлових</w:t>
            </w:r>
            <w:proofErr w:type="spellEnd"/>
            <w:r w:rsidRPr="00255D53">
              <w:t>.</w:t>
            </w:r>
          </w:p>
          <w:p w:rsidR="00DF6F36" w:rsidRPr="00255D53" w:rsidRDefault="00DF6F36" w:rsidP="00DF6F36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 xml:space="preserve">5. </w:t>
            </w:r>
            <w:proofErr w:type="spellStart"/>
            <w:r w:rsidRPr="00255D53">
              <w:t>Копія</w:t>
            </w:r>
            <w:proofErr w:type="spellEnd"/>
            <w:r w:rsidRPr="00255D53">
              <w:t xml:space="preserve"> </w:t>
            </w:r>
            <w:proofErr w:type="spellStart"/>
            <w:proofErr w:type="gramStart"/>
            <w:r w:rsidRPr="00255D53">
              <w:t>техн</w:t>
            </w:r>
            <w:proofErr w:type="gramEnd"/>
            <w:r w:rsidRPr="00255D53">
              <w:t>ічного</w:t>
            </w:r>
            <w:proofErr w:type="spellEnd"/>
            <w:r w:rsidRPr="00255D53">
              <w:t xml:space="preserve"> паспорту на </w:t>
            </w:r>
            <w:proofErr w:type="spellStart"/>
            <w:r w:rsidRPr="00255D53">
              <w:t>нежитлове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приміщення</w:t>
            </w:r>
            <w:proofErr w:type="spellEnd"/>
            <w:r w:rsidRPr="00255D53">
              <w:rPr>
                <w:lang w:val="uk-UA"/>
              </w:rPr>
              <w:t>.</w:t>
            </w:r>
          </w:p>
          <w:p w:rsidR="00DF6F36" w:rsidRPr="00255D53" w:rsidRDefault="00DF6F36" w:rsidP="00DF6F36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>6.  Згода власників нежитлових приміщень на обробку персональних даних.</w:t>
            </w:r>
          </w:p>
          <w:p w:rsidR="00DF6F36" w:rsidRPr="00255D53" w:rsidRDefault="00DF6F36" w:rsidP="00DF6F36">
            <w:pPr>
              <w:ind w:firstLine="540"/>
              <w:jc w:val="both"/>
              <w:rPr>
                <w:bCs/>
                <w:lang w:val="uk-UA"/>
              </w:rPr>
            </w:pPr>
            <w:r w:rsidRPr="00255D53">
              <w:rPr>
                <w:bCs/>
                <w:lang w:val="uk-UA"/>
              </w:rPr>
              <w:t xml:space="preserve">7. </w:t>
            </w:r>
            <w:r w:rsidRPr="00255D53">
              <w:rPr>
                <w:lang w:val="uk-UA"/>
              </w:rPr>
              <w:t xml:space="preserve">Згода власників суміжних квартир та нежитлових приміщень, посвідчена нотаріально (термін якої не </w:t>
            </w:r>
            <w:proofErr w:type="spellStart"/>
            <w:r w:rsidRPr="00255D53">
              <w:rPr>
                <w:lang w:val="uk-UA"/>
              </w:rPr>
              <w:t>перевищює</w:t>
            </w:r>
            <w:proofErr w:type="spellEnd"/>
            <w:r w:rsidRPr="00255D53">
              <w:rPr>
                <w:lang w:val="uk-UA"/>
              </w:rPr>
              <w:t xml:space="preserve"> 12 місяців)</w:t>
            </w:r>
            <w:r w:rsidRPr="00255D53">
              <w:rPr>
                <w:bCs/>
                <w:lang w:val="uk-UA"/>
              </w:rPr>
              <w:t>.</w:t>
            </w:r>
          </w:p>
          <w:p w:rsidR="00DF6F36" w:rsidRPr="00255D53" w:rsidRDefault="00DF6F36" w:rsidP="00DF6F36">
            <w:pPr>
              <w:ind w:firstLine="567"/>
              <w:jc w:val="both"/>
              <w:rPr>
                <w:lang w:val="uk-UA"/>
              </w:rPr>
            </w:pPr>
            <w:r w:rsidRPr="00255D53">
              <w:rPr>
                <w:bCs/>
                <w:lang w:val="uk-UA"/>
              </w:rPr>
              <w:t xml:space="preserve">8. </w:t>
            </w:r>
            <w:r w:rsidRPr="00255D53">
              <w:rPr>
                <w:lang w:val="uk-UA"/>
              </w:rPr>
              <w:t xml:space="preserve">Технічний висновок про можливість переведення нежитлових приміщень з метою використання їх під житлові, виготовлений </w:t>
            </w:r>
            <w:r w:rsidRPr="00255D53">
              <w:rPr>
                <w:color w:val="333333"/>
                <w:shd w:val="clear" w:color="auto" w:fill="FFFFFF"/>
                <w:lang w:val="uk-UA"/>
              </w:rPr>
              <w:t xml:space="preserve">експертом або підприємством, які мають право проводити подібні роботи. </w:t>
            </w:r>
            <w:proofErr w:type="spellStart"/>
            <w:r w:rsidRPr="00255D53">
              <w:rPr>
                <w:lang w:val="uk-UA"/>
              </w:rPr>
              <w:t>Фотофіксація</w:t>
            </w:r>
            <w:proofErr w:type="spellEnd"/>
            <w:r w:rsidRPr="00255D53">
              <w:rPr>
                <w:lang w:val="uk-UA"/>
              </w:rPr>
              <w:t xml:space="preserve"> фрагмента фасаду </w:t>
            </w:r>
            <w:proofErr w:type="spellStart"/>
            <w:r w:rsidRPr="00255D53">
              <w:rPr>
                <w:lang w:val="uk-UA"/>
              </w:rPr>
              <w:t>будинка</w:t>
            </w:r>
            <w:proofErr w:type="spellEnd"/>
            <w:r w:rsidRPr="00255D53">
              <w:rPr>
                <w:lang w:val="uk-UA"/>
              </w:rPr>
              <w:t>.</w:t>
            </w:r>
          </w:p>
          <w:p w:rsidR="00255D53" w:rsidRDefault="00DF6F36" w:rsidP="00255D53">
            <w:pPr>
              <w:ind w:firstLine="567"/>
              <w:jc w:val="both"/>
              <w:rPr>
                <w:lang w:val="uk-UA"/>
              </w:rPr>
            </w:pPr>
            <w:r w:rsidRPr="00255D53">
              <w:rPr>
                <w:bCs/>
                <w:lang w:val="uk-UA"/>
              </w:rPr>
              <w:t>9.</w:t>
            </w:r>
            <w:r w:rsidRPr="00255D53">
              <w:rPr>
                <w:lang w:val="uk-UA"/>
              </w:rPr>
              <w:t xml:space="preserve"> План суміжних поверхів з експлікацією приміщень, виданий суб'єктом господарювання, який здійснює технічну інвентаризацію об'єктів нерухомого майна.</w:t>
            </w:r>
            <w:r w:rsidR="00255D53" w:rsidRPr="00255D53">
              <w:rPr>
                <w:lang w:val="uk-UA"/>
              </w:rPr>
              <w:t xml:space="preserve"> </w:t>
            </w:r>
          </w:p>
          <w:p w:rsidR="00255D53" w:rsidRPr="00805DE2" w:rsidRDefault="00255D53" w:rsidP="00255D53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b/>
              </w:rPr>
              <w:t xml:space="preserve">Для </w:t>
            </w:r>
            <w:proofErr w:type="spellStart"/>
            <w:r w:rsidRPr="00255D53">
              <w:rPr>
                <w:b/>
              </w:rPr>
              <w:t>одержання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</w:rPr>
              <w:t>дозволу</w:t>
            </w:r>
            <w:proofErr w:type="spellEnd"/>
            <w:r w:rsidRPr="00255D53">
              <w:rPr>
                <w:b/>
              </w:rPr>
              <w:t xml:space="preserve"> на </w:t>
            </w:r>
            <w:proofErr w:type="spellStart"/>
            <w:r w:rsidRPr="00255D53">
              <w:rPr>
                <w:b/>
              </w:rPr>
              <w:t>переведення</w:t>
            </w:r>
            <w:proofErr w:type="spellEnd"/>
            <w:r w:rsidRPr="00255D53">
              <w:rPr>
                <w:b/>
              </w:rPr>
              <w:t xml:space="preserve"> </w:t>
            </w:r>
            <w:proofErr w:type="spellStart"/>
            <w:r w:rsidRPr="00255D53">
              <w:rPr>
                <w:b/>
                <w:iCs/>
              </w:rPr>
              <w:t>житлових</w:t>
            </w:r>
            <w:proofErr w:type="spellEnd"/>
            <w:r w:rsidRPr="00255D53">
              <w:rPr>
                <w:b/>
                <w:iCs/>
              </w:rPr>
              <w:t xml:space="preserve"> </w:t>
            </w:r>
            <w:proofErr w:type="spellStart"/>
            <w:r w:rsidRPr="00255D53">
              <w:rPr>
                <w:b/>
                <w:iCs/>
              </w:rPr>
              <w:t>будинків</w:t>
            </w:r>
            <w:proofErr w:type="spellEnd"/>
            <w:r w:rsidRPr="00255D53">
              <w:rPr>
                <w:b/>
                <w:iCs/>
              </w:rPr>
              <w:t xml:space="preserve"> квартирного типу у </w:t>
            </w:r>
            <w:r w:rsidRPr="00255D53">
              <w:rPr>
                <w:b/>
                <w:iCs/>
                <w:lang w:val="uk-UA"/>
              </w:rPr>
              <w:t xml:space="preserve">будинок </w:t>
            </w:r>
            <w:proofErr w:type="spellStart"/>
            <w:r w:rsidRPr="00255D53">
              <w:rPr>
                <w:b/>
                <w:iCs/>
              </w:rPr>
              <w:t>садибн</w:t>
            </w:r>
            <w:r w:rsidRPr="00255D53">
              <w:rPr>
                <w:b/>
                <w:iCs/>
                <w:lang w:val="uk-UA"/>
              </w:rPr>
              <w:t>ого</w:t>
            </w:r>
            <w:proofErr w:type="spellEnd"/>
            <w:r w:rsidRPr="00255D53">
              <w:rPr>
                <w:b/>
                <w:iCs/>
              </w:rPr>
              <w:t xml:space="preserve"> тип</w:t>
            </w:r>
            <w:r w:rsidRPr="00255D53">
              <w:rPr>
                <w:b/>
                <w:iCs/>
                <w:lang w:val="uk-UA"/>
              </w:rPr>
              <w:t>у</w:t>
            </w:r>
            <w:r w:rsidRPr="00255D53">
              <w:rPr>
                <w:iCs/>
                <w:lang w:val="uk-UA"/>
              </w:rPr>
              <w:t xml:space="preserve"> </w:t>
            </w:r>
            <w:r w:rsidRPr="00255D53">
              <w:t xml:space="preserve"> за</w:t>
            </w:r>
            <w:proofErr w:type="spellStart"/>
            <w:r w:rsidRPr="00255D53">
              <w:rPr>
                <w:lang w:val="uk-UA"/>
              </w:rPr>
              <w:t>явник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подає</w:t>
            </w:r>
            <w:proofErr w:type="spellEnd"/>
            <w:r w:rsidRPr="00255D53">
              <w:rPr>
                <w:lang w:val="uk-UA"/>
              </w:rPr>
              <w:t>/надсилає рекомендованим листом з описом вкладення</w:t>
            </w:r>
            <w:r w:rsidRPr="00255D53">
              <w:t xml:space="preserve"> до </w:t>
            </w:r>
            <w:r w:rsidR="00805DE2" w:rsidRPr="00805DE2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  <w:r w:rsidRPr="00255D53">
              <w:rPr>
                <w:lang w:val="uk-UA"/>
              </w:rPr>
              <w:t xml:space="preserve"> </w:t>
            </w:r>
            <w:proofErr w:type="spellStart"/>
            <w:r w:rsidRPr="007F0A0C">
              <w:rPr>
                <w:b/>
              </w:rPr>
              <w:t>заяву</w:t>
            </w:r>
            <w:proofErr w:type="spellEnd"/>
            <w:r w:rsidRPr="00255D53">
              <w:rPr>
                <w:lang w:val="uk-UA"/>
              </w:rPr>
              <w:t xml:space="preserve"> за встановленою Управлінням </w:t>
            </w:r>
            <w:r w:rsidR="00805DE2">
              <w:rPr>
                <w:lang w:val="uk-UA"/>
              </w:rPr>
              <w:t>архітектури та містобудування Сумської міської ради</w:t>
            </w:r>
            <w:r w:rsidR="00805DE2" w:rsidRPr="00851FD3">
              <w:rPr>
                <w:lang w:val="uk-UA"/>
              </w:rPr>
              <w:t xml:space="preserve"> </w:t>
            </w:r>
            <w:r w:rsidRPr="00255D53">
              <w:rPr>
                <w:lang w:val="uk-UA"/>
              </w:rPr>
              <w:t>формою, до якої додаються:</w:t>
            </w:r>
            <w:r w:rsidRPr="00805DE2">
              <w:rPr>
                <w:lang w:val="uk-UA"/>
              </w:rPr>
              <w:t xml:space="preserve"> </w:t>
            </w:r>
          </w:p>
          <w:p w:rsidR="00255D53" w:rsidRPr="00255D53" w:rsidRDefault="00255D53" w:rsidP="00255D53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>1.</w:t>
            </w:r>
            <w:r w:rsidRPr="00255D53">
              <w:t xml:space="preserve"> </w:t>
            </w:r>
            <w:proofErr w:type="spellStart"/>
            <w:r w:rsidRPr="00255D53">
              <w:t>Копії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паспортів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власникі</w:t>
            </w:r>
            <w:proofErr w:type="gramStart"/>
            <w:r w:rsidRPr="00255D53">
              <w:t>в</w:t>
            </w:r>
            <w:proofErr w:type="spellEnd"/>
            <w:proofErr w:type="gramEnd"/>
            <w:r w:rsidRPr="00255D53">
              <w:t xml:space="preserve"> квартир </w:t>
            </w:r>
            <w:proofErr w:type="spellStart"/>
            <w:r w:rsidRPr="00255D53">
              <w:t>житлового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будинку</w:t>
            </w:r>
            <w:proofErr w:type="spellEnd"/>
            <w:r w:rsidRPr="00255D53">
              <w:t xml:space="preserve"> (для </w:t>
            </w:r>
            <w:proofErr w:type="spellStart"/>
            <w:r w:rsidRPr="00255D53">
              <w:t>громадян</w:t>
            </w:r>
            <w:proofErr w:type="spellEnd"/>
            <w:r w:rsidRPr="00255D53">
              <w:t>).</w:t>
            </w:r>
          </w:p>
          <w:p w:rsidR="00255D53" w:rsidRPr="00255D53" w:rsidRDefault="00255D53" w:rsidP="00255D53">
            <w:pPr>
              <w:ind w:firstLine="567"/>
              <w:jc w:val="both"/>
            </w:pPr>
            <w:r w:rsidRPr="00255D53">
              <w:rPr>
                <w:lang w:val="uk-UA"/>
              </w:rPr>
              <w:t>2.</w:t>
            </w:r>
            <w:r w:rsidRPr="00255D53">
              <w:t xml:space="preserve"> </w:t>
            </w:r>
            <w:proofErr w:type="spellStart"/>
            <w:r w:rsidRPr="00255D53">
              <w:t>Копії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документів</w:t>
            </w:r>
            <w:proofErr w:type="spellEnd"/>
            <w:r w:rsidRPr="00255D53">
              <w:t xml:space="preserve">, </w:t>
            </w:r>
            <w:proofErr w:type="spellStart"/>
            <w:r w:rsidRPr="00255D53">
              <w:t>що</w:t>
            </w:r>
            <w:proofErr w:type="spellEnd"/>
            <w:r w:rsidRPr="00255D53">
              <w:t xml:space="preserve"> </w:t>
            </w:r>
            <w:proofErr w:type="spellStart"/>
            <w:proofErr w:type="gramStart"/>
            <w:r w:rsidRPr="00255D53">
              <w:t>п</w:t>
            </w:r>
            <w:proofErr w:type="gramEnd"/>
            <w:r w:rsidRPr="00255D53">
              <w:t>ідтверджують</w:t>
            </w:r>
            <w:proofErr w:type="spellEnd"/>
            <w:r w:rsidRPr="00255D53">
              <w:t xml:space="preserve"> право </w:t>
            </w:r>
            <w:proofErr w:type="spellStart"/>
            <w:r w:rsidRPr="00255D53">
              <w:t>власності</w:t>
            </w:r>
            <w:proofErr w:type="spellEnd"/>
            <w:r w:rsidRPr="00255D53">
              <w:t xml:space="preserve"> на </w:t>
            </w:r>
            <w:proofErr w:type="spellStart"/>
            <w:r w:rsidRPr="00255D53">
              <w:t>квартири</w:t>
            </w:r>
            <w:proofErr w:type="spellEnd"/>
            <w:r w:rsidRPr="00255D53">
              <w:t>.</w:t>
            </w:r>
          </w:p>
          <w:p w:rsidR="00255D53" w:rsidRPr="00255D53" w:rsidRDefault="00255D53" w:rsidP="00255D53">
            <w:pPr>
              <w:ind w:firstLine="540"/>
              <w:jc w:val="both"/>
            </w:pPr>
            <w:r w:rsidRPr="00255D53">
              <w:rPr>
                <w:lang w:val="uk-UA"/>
              </w:rPr>
              <w:t>3.</w:t>
            </w:r>
            <w:r w:rsidRPr="00255D53">
              <w:t xml:space="preserve"> </w:t>
            </w:r>
            <w:r w:rsidRPr="00255D53">
              <w:rPr>
                <w:lang w:val="uk-UA"/>
              </w:rPr>
              <w:t>К</w:t>
            </w:r>
            <w:proofErr w:type="spellStart"/>
            <w:r w:rsidRPr="00255D53">
              <w:t>опія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технічного</w:t>
            </w:r>
            <w:proofErr w:type="spellEnd"/>
            <w:r w:rsidRPr="00255D53">
              <w:t xml:space="preserve"> паспорту на </w:t>
            </w:r>
            <w:proofErr w:type="spellStart"/>
            <w:r w:rsidRPr="00255D53">
              <w:t>житловий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будинок</w:t>
            </w:r>
            <w:proofErr w:type="spellEnd"/>
            <w:r w:rsidRPr="00255D53">
              <w:rPr>
                <w:lang w:val="uk-UA"/>
              </w:rPr>
              <w:t>/квартиру.</w:t>
            </w:r>
          </w:p>
          <w:p w:rsidR="00255D53" w:rsidRPr="00255D53" w:rsidRDefault="00255D53" w:rsidP="00255D53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 xml:space="preserve">4. </w:t>
            </w:r>
            <w:proofErr w:type="spellStart"/>
            <w:r w:rsidRPr="00255D53">
              <w:t>Довідка</w:t>
            </w:r>
            <w:proofErr w:type="spellEnd"/>
            <w:r w:rsidRPr="00255D53">
              <w:t xml:space="preserve"> про </w:t>
            </w:r>
            <w:proofErr w:type="spellStart"/>
            <w:r w:rsidRPr="00255D53">
              <w:t>реєстрацію</w:t>
            </w:r>
            <w:proofErr w:type="spellEnd"/>
            <w:r w:rsidRPr="00255D53">
              <w:t xml:space="preserve"> у </w:t>
            </w:r>
            <w:proofErr w:type="gramStart"/>
            <w:r w:rsidRPr="00255D53">
              <w:t>квартирах</w:t>
            </w:r>
            <w:proofErr w:type="gramEnd"/>
            <w:r w:rsidRPr="00255D53">
              <w:t xml:space="preserve"> </w:t>
            </w:r>
            <w:proofErr w:type="spellStart"/>
            <w:r w:rsidRPr="00255D53">
              <w:t>місця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проживання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або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місця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перебування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фізичних</w:t>
            </w:r>
            <w:proofErr w:type="spellEnd"/>
            <w:r w:rsidRPr="00255D53">
              <w:t xml:space="preserve"> </w:t>
            </w:r>
            <w:proofErr w:type="spellStart"/>
            <w:r w:rsidRPr="00255D53">
              <w:t>осіб</w:t>
            </w:r>
            <w:proofErr w:type="spellEnd"/>
            <w:r w:rsidRPr="00255D53">
              <w:rPr>
                <w:lang w:val="uk-UA"/>
              </w:rPr>
              <w:t>.</w:t>
            </w:r>
          </w:p>
          <w:p w:rsidR="00255D53" w:rsidRPr="00255D53" w:rsidRDefault="00255D53" w:rsidP="00255D53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 xml:space="preserve">5. Згода власників (співвласників) квартир, посвідчена нотаріально. </w:t>
            </w:r>
          </w:p>
          <w:p w:rsidR="008A0AF4" w:rsidRPr="00255D53" w:rsidRDefault="00255D53" w:rsidP="008858D1">
            <w:pPr>
              <w:ind w:firstLine="540"/>
              <w:jc w:val="both"/>
              <w:rPr>
                <w:lang w:val="uk-UA"/>
              </w:rPr>
            </w:pPr>
            <w:r w:rsidRPr="00255D53">
              <w:rPr>
                <w:lang w:val="uk-UA"/>
              </w:rPr>
              <w:t>6.  Згода власників квартир на обробку персональних даних.</w:t>
            </w:r>
          </w:p>
        </w:tc>
      </w:tr>
      <w:tr w:rsidR="00AD1908" w:rsidRPr="00B15A3A" w:rsidTr="00F84957">
        <w:tc>
          <w:tcPr>
            <w:tcW w:w="576" w:type="dxa"/>
            <w:vAlign w:val="center"/>
          </w:tcPr>
          <w:p w:rsidR="00AD1908" w:rsidRDefault="00CE526A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10</w:t>
            </w:r>
          </w:p>
        </w:tc>
        <w:tc>
          <w:tcPr>
            <w:tcW w:w="2651" w:type="dxa"/>
            <w:vAlign w:val="center"/>
          </w:tcPr>
          <w:p w:rsidR="00AD1908" w:rsidRPr="00BD6062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Порядок та спосіб надання документів, необхідних для отримання адміністративних послуг</w:t>
            </w:r>
          </w:p>
        </w:tc>
        <w:tc>
          <w:tcPr>
            <w:tcW w:w="6520" w:type="dxa"/>
            <w:vAlign w:val="center"/>
          </w:tcPr>
          <w:p w:rsidR="00AD1908" w:rsidRPr="00255D53" w:rsidRDefault="00AD1908" w:rsidP="00AD1908">
            <w:pPr>
              <w:ind w:firstLine="544"/>
              <w:jc w:val="center"/>
              <w:rPr>
                <w:lang w:val="uk-UA"/>
              </w:rPr>
            </w:pPr>
            <w:r w:rsidRPr="00255D53">
              <w:rPr>
                <w:rStyle w:val="apple-style-span"/>
                <w:color w:val="000000"/>
                <w:lang w:val="uk-UA"/>
              </w:rPr>
              <w:t>Подаються безпосередньо фізичними особами або керівниками юридичних осіб (їх уповноваженими представниками)</w:t>
            </w:r>
            <w:r w:rsidR="00F35120">
              <w:rPr>
                <w:rStyle w:val="apple-style-span"/>
                <w:color w:val="000000"/>
                <w:lang w:val="uk-UA"/>
              </w:rPr>
              <w:t>/надсилаються рекомендованим листом з описом вкладення</w:t>
            </w:r>
            <w:r w:rsidRPr="00255D53">
              <w:rPr>
                <w:rStyle w:val="apple-style-span"/>
                <w:color w:val="000000"/>
                <w:lang w:val="uk-UA"/>
              </w:rPr>
              <w:t xml:space="preserve"> у письмовій формі</w:t>
            </w:r>
          </w:p>
        </w:tc>
      </w:tr>
      <w:tr w:rsidR="00AD1908" w:rsidRPr="00B15A3A" w:rsidTr="00F84957">
        <w:tc>
          <w:tcPr>
            <w:tcW w:w="576" w:type="dxa"/>
          </w:tcPr>
          <w:p w:rsidR="00AD1908" w:rsidRPr="00B15A3A" w:rsidRDefault="00CE526A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</w:tc>
        <w:tc>
          <w:tcPr>
            <w:tcW w:w="2651" w:type="dxa"/>
          </w:tcPr>
          <w:p w:rsidR="00AD1908" w:rsidRPr="00BD6062" w:rsidRDefault="00AD1908" w:rsidP="00BD606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Платність (безоплатність) адміністративної послуги</w:t>
            </w:r>
          </w:p>
        </w:tc>
        <w:tc>
          <w:tcPr>
            <w:tcW w:w="6520" w:type="dxa"/>
          </w:tcPr>
          <w:p w:rsidR="00AD1908" w:rsidRPr="00B15A3A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Безоплатно</w:t>
            </w:r>
          </w:p>
          <w:p w:rsidR="00AD1908" w:rsidRPr="00B15A3A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</w:p>
        </w:tc>
      </w:tr>
      <w:tr w:rsidR="0036352F" w:rsidRPr="00B15A3A" w:rsidTr="00F84957">
        <w:tc>
          <w:tcPr>
            <w:tcW w:w="576" w:type="dxa"/>
          </w:tcPr>
          <w:p w:rsidR="0036352F" w:rsidRPr="00B15A3A" w:rsidRDefault="00AD1908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E526A">
              <w:rPr>
                <w:bCs/>
                <w:sz w:val="24"/>
              </w:rPr>
              <w:t>2</w:t>
            </w:r>
          </w:p>
        </w:tc>
        <w:tc>
          <w:tcPr>
            <w:tcW w:w="2651" w:type="dxa"/>
          </w:tcPr>
          <w:p w:rsidR="0036352F" w:rsidRPr="00BD6062" w:rsidRDefault="0036352F" w:rsidP="00BD6062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Строк, протягом якого здійснюється надання адміністративної послуги</w:t>
            </w:r>
          </w:p>
        </w:tc>
        <w:tc>
          <w:tcPr>
            <w:tcW w:w="6520" w:type="dxa"/>
          </w:tcPr>
          <w:p w:rsidR="0036352F" w:rsidRPr="00B15A3A" w:rsidRDefault="00917628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Протягом 2 місяців</w:t>
            </w:r>
            <w:r w:rsidR="0036352F" w:rsidRPr="00B15A3A">
              <w:rPr>
                <w:bCs/>
                <w:sz w:val="24"/>
              </w:rPr>
              <w:t xml:space="preserve"> </w:t>
            </w:r>
          </w:p>
        </w:tc>
      </w:tr>
      <w:tr w:rsidR="0036352F" w:rsidRPr="00E83BB0" w:rsidTr="00F84957">
        <w:tc>
          <w:tcPr>
            <w:tcW w:w="576" w:type="dxa"/>
          </w:tcPr>
          <w:p w:rsidR="0036352F" w:rsidRPr="00B15A3A" w:rsidRDefault="00AD1908" w:rsidP="00F35120">
            <w:pPr>
              <w:pStyle w:val="21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E526A">
              <w:rPr>
                <w:bCs/>
                <w:sz w:val="24"/>
              </w:rPr>
              <w:t>3</w:t>
            </w:r>
          </w:p>
        </w:tc>
        <w:tc>
          <w:tcPr>
            <w:tcW w:w="2651" w:type="dxa"/>
          </w:tcPr>
          <w:p w:rsidR="0036352F" w:rsidRPr="00BD6062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6520" w:type="dxa"/>
          </w:tcPr>
          <w:p w:rsidR="007C0C7E" w:rsidRPr="00A74355" w:rsidRDefault="007C0C7E" w:rsidP="007C0C7E">
            <w:pPr>
              <w:ind w:firstLine="567"/>
              <w:jc w:val="both"/>
              <w:rPr>
                <w:b/>
                <w:sz w:val="28"/>
                <w:szCs w:val="28"/>
                <w:lang w:val="uk-UA"/>
              </w:rPr>
            </w:pPr>
            <w:r w:rsidRPr="00A74355">
              <w:rPr>
                <w:b/>
                <w:lang w:val="uk-UA"/>
              </w:rPr>
              <w:t>Управління архітектури та містобудування Сумської міської ради самостійно надає письмову відповідь заявнику у разі:</w:t>
            </w:r>
            <w:r w:rsidRPr="00A7435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7C0C7E" w:rsidRPr="007C0C7E" w:rsidRDefault="007C0C7E" w:rsidP="007C0C7E">
            <w:pPr>
              <w:ind w:firstLine="567"/>
              <w:jc w:val="both"/>
              <w:rPr>
                <w:lang w:val="uk-UA"/>
              </w:rPr>
            </w:pPr>
            <w:r w:rsidRPr="007C0C7E">
              <w:rPr>
                <w:lang w:val="uk-UA"/>
              </w:rPr>
              <w:t>1)    неповного комплекту документів;</w:t>
            </w:r>
          </w:p>
          <w:p w:rsidR="007C0C7E" w:rsidRPr="007C0C7E" w:rsidRDefault="007C0C7E" w:rsidP="007C0C7E">
            <w:pPr>
              <w:ind w:firstLine="567"/>
              <w:jc w:val="both"/>
            </w:pPr>
            <w:r w:rsidRPr="007C0C7E">
              <w:t xml:space="preserve">2) </w:t>
            </w:r>
            <w:proofErr w:type="spellStart"/>
            <w:r w:rsidRPr="007C0C7E">
              <w:t>подання</w:t>
            </w:r>
            <w:proofErr w:type="spellEnd"/>
            <w:r w:rsidRPr="007C0C7E">
              <w:rPr>
                <w:lang w:val="uk-UA"/>
              </w:rPr>
              <w:t xml:space="preserve"> </w:t>
            </w:r>
            <w:proofErr w:type="spellStart"/>
            <w:r w:rsidRPr="007C0C7E">
              <w:t>недостовірних</w:t>
            </w:r>
            <w:proofErr w:type="spellEnd"/>
            <w:r w:rsidRPr="007C0C7E">
              <w:rPr>
                <w:lang w:val="uk-UA"/>
              </w:rPr>
              <w:t xml:space="preserve"> </w:t>
            </w:r>
            <w:proofErr w:type="spellStart"/>
            <w:r w:rsidRPr="007C0C7E">
              <w:t>відомостей</w:t>
            </w:r>
            <w:proofErr w:type="spellEnd"/>
            <w:r w:rsidRPr="007C0C7E">
              <w:t xml:space="preserve"> (</w:t>
            </w:r>
            <w:proofErr w:type="spellStart"/>
            <w:r w:rsidRPr="007C0C7E">
              <w:t>розбіжності</w:t>
            </w:r>
            <w:proofErr w:type="spellEnd"/>
            <w:r w:rsidRPr="007C0C7E">
              <w:rPr>
                <w:lang w:val="uk-UA"/>
              </w:rPr>
              <w:t xml:space="preserve"> </w:t>
            </w:r>
            <w:proofErr w:type="spellStart"/>
            <w:r w:rsidRPr="007C0C7E">
              <w:t>відомостей</w:t>
            </w:r>
            <w:proofErr w:type="spellEnd"/>
            <w:r w:rsidRPr="007C0C7E">
              <w:rPr>
                <w:lang w:val="uk-UA"/>
              </w:rPr>
              <w:t xml:space="preserve"> </w:t>
            </w:r>
            <w:proofErr w:type="gramStart"/>
            <w:r w:rsidRPr="007C0C7E">
              <w:t>у</w:t>
            </w:r>
            <w:proofErr w:type="gramEnd"/>
            <w:r w:rsidRPr="007C0C7E">
              <w:t xml:space="preserve"> документ</w:t>
            </w:r>
            <w:r w:rsidRPr="007C0C7E">
              <w:rPr>
                <w:lang w:val="uk-UA"/>
              </w:rPr>
              <w:t>ах</w:t>
            </w:r>
            <w:r w:rsidRPr="007C0C7E">
              <w:t>);</w:t>
            </w:r>
          </w:p>
          <w:p w:rsidR="00B15A3A" w:rsidRPr="00805DE2" w:rsidRDefault="007C0C7E" w:rsidP="00A74355">
            <w:pPr>
              <w:jc w:val="both"/>
              <w:rPr>
                <w:bCs/>
                <w:lang w:val="uk-UA"/>
              </w:rPr>
            </w:pPr>
            <w:r w:rsidRPr="007C0C7E">
              <w:t xml:space="preserve"> </w:t>
            </w:r>
            <w:r w:rsidRPr="007C0C7E">
              <w:rPr>
                <w:lang w:val="uk-UA"/>
              </w:rPr>
              <w:t xml:space="preserve">       3) невідповідності намірів заявника затвердженій містобудівній документації</w:t>
            </w:r>
            <w:r w:rsidRPr="00801081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AD1908" w:rsidRPr="00E83BB0" w:rsidTr="00F84957">
        <w:tc>
          <w:tcPr>
            <w:tcW w:w="576" w:type="dxa"/>
          </w:tcPr>
          <w:p w:rsidR="00AD1908" w:rsidRPr="00BC027E" w:rsidRDefault="00AD1908" w:rsidP="00A7435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 w:rsidR="00CE526A">
              <w:rPr>
                <w:bCs/>
                <w:sz w:val="24"/>
              </w:rPr>
              <w:t>4</w:t>
            </w:r>
          </w:p>
        </w:tc>
        <w:tc>
          <w:tcPr>
            <w:tcW w:w="2651" w:type="dxa"/>
          </w:tcPr>
          <w:p w:rsidR="00AD1908" w:rsidRPr="00BD6062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Результат надання адміністративних послуг</w:t>
            </w:r>
          </w:p>
        </w:tc>
        <w:tc>
          <w:tcPr>
            <w:tcW w:w="6520" w:type="dxa"/>
          </w:tcPr>
          <w:p w:rsidR="00AD1908" w:rsidRPr="00BC027E" w:rsidRDefault="00AD1908" w:rsidP="00A74355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 xml:space="preserve">Надання витягу із рішення виконавчого комітету </w:t>
            </w:r>
            <w:r w:rsidR="00A74355">
              <w:rPr>
                <w:bCs/>
                <w:sz w:val="24"/>
              </w:rPr>
              <w:t xml:space="preserve">Сумської міської ради </w:t>
            </w:r>
            <w:r w:rsidRPr="00BC027E">
              <w:rPr>
                <w:bCs/>
                <w:sz w:val="24"/>
              </w:rPr>
              <w:t>про</w:t>
            </w:r>
            <w:r w:rsidR="00DA6CC0" w:rsidRPr="00DA6CC0">
              <w:rPr>
                <w:sz w:val="24"/>
              </w:rPr>
              <w:t xml:space="preserve"> </w:t>
            </w:r>
            <w:r w:rsidR="00A74355" w:rsidRPr="00DA6CC0">
              <w:rPr>
                <w:sz w:val="24"/>
              </w:rPr>
              <w:t xml:space="preserve">переведення житлових приміщень у категорію </w:t>
            </w:r>
            <w:r w:rsidR="00A74355">
              <w:rPr>
                <w:sz w:val="24"/>
              </w:rPr>
              <w:t>не</w:t>
            </w:r>
            <w:r w:rsidR="00A74355" w:rsidRPr="00DA6CC0">
              <w:rPr>
                <w:sz w:val="24"/>
              </w:rPr>
              <w:t>житлових</w:t>
            </w:r>
            <w:r w:rsidR="00A74355">
              <w:rPr>
                <w:sz w:val="24"/>
              </w:rPr>
              <w:t xml:space="preserve">, </w:t>
            </w:r>
            <w:r w:rsidR="00DA6CC0" w:rsidRPr="00DA6CC0">
              <w:rPr>
                <w:sz w:val="24"/>
              </w:rPr>
              <w:t>переведення нежитлових</w:t>
            </w:r>
            <w:r w:rsidR="00A74355">
              <w:rPr>
                <w:sz w:val="24"/>
              </w:rPr>
              <w:t xml:space="preserve"> приміщень у категорію житлових, переведення </w:t>
            </w:r>
            <w:r w:rsidR="00DA6CC0" w:rsidRPr="00DA6CC0">
              <w:rPr>
                <w:sz w:val="24"/>
              </w:rPr>
              <w:t xml:space="preserve"> житлових будинків квартирного типу у будинки садибного типу</w:t>
            </w:r>
          </w:p>
        </w:tc>
      </w:tr>
      <w:tr w:rsidR="00AD1908" w:rsidRPr="00B15A3A" w:rsidTr="00F84957">
        <w:tc>
          <w:tcPr>
            <w:tcW w:w="576" w:type="dxa"/>
          </w:tcPr>
          <w:p w:rsidR="00AD1908" w:rsidRPr="00BC027E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1</w:t>
            </w:r>
            <w:r w:rsidR="00CE526A">
              <w:rPr>
                <w:bCs/>
                <w:sz w:val="24"/>
              </w:rPr>
              <w:t>5</w:t>
            </w:r>
            <w:r w:rsidRPr="00BC027E">
              <w:rPr>
                <w:bCs/>
                <w:sz w:val="24"/>
              </w:rPr>
              <w:t xml:space="preserve"> </w:t>
            </w:r>
          </w:p>
        </w:tc>
        <w:tc>
          <w:tcPr>
            <w:tcW w:w="2651" w:type="dxa"/>
          </w:tcPr>
          <w:p w:rsidR="00AD1908" w:rsidRPr="00BD6062" w:rsidRDefault="00AD1908" w:rsidP="00AD1908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Способи отримання відповіді (результату)</w:t>
            </w:r>
          </w:p>
        </w:tc>
        <w:tc>
          <w:tcPr>
            <w:tcW w:w="6520" w:type="dxa"/>
          </w:tcPr>
          <w:p w:rsidR="00AD1908" w:rsidRPr="00BC027E" w:rsidRDefault="00AD1908" w:rsidP="007F0A0C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C027E">
              <w:rPr>
                <w:bCs/>
                <w:sz w:val="24"/>
              </w:rPr>
              <w:t>Видається безпосередньо заявнику (фізичній особі/керівнику юридичної особи)</w:t>
            </w:r>
            <w:r w:rsidR="007F0A0C">
              <w:rPr>
                <w:bCs/>
                <w:sz w:val="24"/>
              </w:rPr>
              <w:t>/</w:t>
            </w:r>
            <w:r w:rsidRPr="00BC027E">
              <w:rPr>
                <w:rStyle w:val="apple-style-span"/>
                <w:color w:val="000000"/>
                <w:sz w:val="24"/>
              </w:rPr>
              <w:t>уповноваженим представникам</w:t>
            </w:r>
            <w:r w:rsidRPr="00BC027E">
              <w:rPr>
                <w:bCs/>
                <w:sz w:val="24"/>
              </w:rPr>
              <w:t xml:space="preserve"> </w:t>
            </w:r>
          </w:p>
        </w:tc>
      </w:tr>
      <w:tr w:rsidR="0036352F" w:rsidRPr="00B15A3A" w:rsidTr="00F84957">
        <w:tc>
          <w:tcPr>
            <w:tcW w:w="576" w:type="dxa"/>
          </w:tcPr>
          <w:p w:rsidR="0036352F" w:rsidRPr="00B15A3A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1</w:t>
            </w:r>
            <w:r w:rsidR="00CE526A">
              <w:rPr>
                <w:bCs/>
                <w:sz w:val="24"/>
              </w:rPr>
              <w:t>6</w:t>
            </w:r>
          </w:p>
        </w:tc>
        <w:tc>
          <w:tcPr>
            <w:tcW w:w="2651" w:type="dxa"/>
          </w:tcPr>
          <w:p w:rsidR="0036352F" w:rsidRPr="00BD6062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D6062">
              <w:rPr>
                <w:bCs/>
                <w:sz w:val="24"/>
              </w:rPr>
              <w:t>Примітки</w:t>
            </w:r>
          </w:p>
        </w:tc>
        <w:tc>
          <w:tcPr>
            <w:tcW w:w="6520" w:type="dxa"/>
          </w:tcPr>
          <w:p w:rsidR="0036352F" w:rsidRPr="00B15A3A" w:rsidRDefault="0036352F" w:rsidP="0036352F">
            <w:pPr>
              <w:pStyle w:val="21"/>
              <w:ind w:firstLine="0"/>
              <w:jc w:val="center"/>
              <w:rPr>
                <w:bCs/>
                <w:sz w:val="24"/>
              </w:rPr>
            </w:pPr>
            <w:r w:rsidRPr="00B15A3A">
              <w:rPr>
                <w:bCs/>
                <w:sz w:val="24"/>
              </w:rPr>
              <w:t>-</w:t>
            </w:r>
          </w:p>
        </w:tc>
      </w:tr>
    </w:tbl>
    <w:p w:rsidR="0036352F" w:rsidRPr="00B15A3A" w:rsidRDefault="0036352F" w:rsidP="0036352F">
      <w:pPr>
        <w:pStyle w:val="21"/>
        <w:ind w:firstLine="0"/>
        <w:jc w:val="center"/>
        <w:rPr>
          <w:bCs/>
          <w:szCs w:val="28"/>
        </w:rPr>
      </w:pPr>
    </w:p>
    <w:p w:rsidR="005E5470" w:rsidRPr="00B15A3A" w:rsidRDefault="005E5470" w:rsidP="0036352F">
      <w:pPr>
        <w:rPr>
          <w:szCs w:val="28"/>
          <w:lang w:val="uk-UA"/>
        </w:rPr>
      </w:pPr>
    </w:p>
    <w:sectPr w:rsidR="005E5470" w:rsidRPr="00B15A3A" w:rsidSect="007F0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98"/>
    <w:rsid w:val="00000ED7"/>
    <w:rsid w:val="000F430F"/>
    <w:rsid w:val="00192F81"/>
    <w:rsid w:val="00255D44"/>
    <w:rsid w:val="00255D53"/>
    <w:rsid w:val="002B7B5E"/>
    <w:rsid w:val="002F6544"/>
    <w:rsid w:val="00314913"/>
    <w:rsid w:val="003205CA"/>
    <w:rsid w:val="0036352F"/>
    <w:rsid w:val="00380645"/>
    <w:rsid w:val="00411C5D"/>
    <w:rsid w:val="00414A44"/>
    <w:rsid w:val="00421E00"/>
    <w:rsid w:val="00440CD1"/>
    <w:rsid w:val="00486519"/>
    <w:rsid w:val="005A67F4"/>
    <w:rsid w:val="005E5470"/>
    <w:rsid w:val="0068115C"/>
    <w:rsid w:val="006D3739"/>
    <w:rsid w:val="00736276"/>
    <w:rsid w:val="00764EE3"/>
    <w:rsid w:val="007A6EF8"/>
    <w:rsid w:val="007C0C7E"/>
    <w:rsid w:val="007F0A0C"/>
    <w:rsid w:val="00805DE2"/>
    <w:rsid w:val="00851FD3"/>
    <w:rsid w:val="008858D1"/>
    <w:rsid w:val="008928AF"/>
    <w:rsid w:val="008A0AF4"/>
    <w:rsid w:val="008C631F"/>
    <w:rsid w:val="008E48DA"/>
    <w:rsid w:val="008F5C60"/>
    <w:rsid w:val="00917628"/>
    <w:rsid w:val="009650E0"/>
    <w:rsid w:val="00973141"/>
    <w:rsid w:val="00A07C44"/>
    <w:rsid w:val="00A74355"/>
    <w:rsid w:val="00AD1908"/>
    <w:rsid w:val="00AF7FD9"/>
    <w:rsid w:val="00B04498"/>
    <w:rsid w:val="00B06CAD"/>
    <w:rsid w:val="00B15A3A"/>
    <w:rsid w:val="00B54185"/>
    <w:rsid w:val="00BB5F55"/>
    <w:rsid w:val="00BD6062"/>
    <w:rsid w:val="00C21BA2"/>
    <w:rsid w:val="00C532C7"/>
    <w:rsid w:val="00C61F30"/>
    <w:rsid w:val="00CA28D5"/>
    <w:rsid w:val="00CE526A"/>
    <w:rsid w:val="00D01FFB"/>
    <w:rsid w:val="00D37F8B"/>
    <w:rsid w:val="00D5441E"/>
    <w:rsid w:val="00DA6CC0"/>
    <w:rsid w:val="00DB6657"/>
    <w:rsid w:val="00DB7046"/>
    <w:rsid w:val="00DD4A93"/>
    <w:rsid w:val="00DD6815"/>
    <w:rsid w:val="00DF6F36"/>
    <w:rsid w:val="00E600B7"/>
    <w:rsid w:val="00E83BB0"/>
    <w:rsid w:val="00F05495"/>
    <w:rsid w:val="00F35120"/>
    <w:rsid w:val="00F41ED8"/>
    <w:rsid w:val="00F442E2"/>
    <w:rsid w:val="00F8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2F65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6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B04498"/>
    <w:pPr>
      <w:ind w:firstLine="708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link w:val="21"/>
    <w:rsid w:val="00B0449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style-span">
    <w:name w:val="apple-style-span"/>
    <w:basedOn w:val="a0"/>
    <w:rsid w:val="00AD1908"/>
  </w:style>
  <w:style w:type="character" w:styleId="a3">
    <w:name w:val="Hyperlink"/>
    <w:rsid w:val="00AD1908"/>
    <w:rPr>
      <w:color w:val="0000FF"/>
      <w:u w:val="single"/>
    </w:rPr>
  </w:style>
  <w:style w:type="character" w:customStyle="1" w:styleId="FontStyle26">
    <w:name w:val="Font Style26"/>
    <w:rsid w:val="00CE526A"/>
    <w:rPr>
      <w:rFonts w:ascii="Times New Roman" w:hAnsi="Times New Roman" w:cs="Times New Roman"/>
      <w:color w:val="000000"/>
      <w:sz w:val="14"/>
      <w:szCs w:val="14"/>
    </w:rPr>
  </w:style>
  <w:style w:type="character" w:customStyle="1" w:styleId="20">
    <w:name w:val="Заголовок 2 Знак"/>
    <w:link w:val="2"/>
    <w:uiPriority w:val="9"/>
    <w:rsid w:val="002F654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2F6544"/>
    <w:rPr>
      <w:rFonts w:ascii="Times New Roman" w:eastAsia="Times New Roman" w:hAnsi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0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06C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nap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nap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0C11-C5A4-42B0-90EB-58ABB0A2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7402</CharactersWithSpaces>
  <SharedDoc>false</SharedDoc>
  <HLinks>
    <vt:vector size="12" baseType="variant">
      <vt:variant>
        <vt:i4>2555946</vt:i4>
      </vt:variant>
      <vt:variant>
        <vt:i4>3</vt:i4>
      </vt:variant>
      <vt:variant>
        <vt:i4>0</vt:i4>
      </vt:variant>
      <vt:variant>
        <vt:i4>5</vt:i4>
      </vt:variant>
      <vt:variant>
        <vt:lpwstr>http://www.cnap.gov.ua/</vt:lpwstr>
      </vt:variant>
      <vt:variant>
        <vt:lpwstr/>
      </vt:variant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15</cp:revision>
  <cp:lastPrinted>2016-08-01T15:55:00Z</cp:lastPrinted>
  <dcterms:created xsi:type="dcterms:W3CDTF">2019-06-24T08:22:00Z</dcterms:created>
  <dcterms:modified xsi:type="dcterms:W3CDTF">2019-06-26T13:29:00Z</dcterms:modified>
</cp:coreProperties>
</file>