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66" w:rsidRDefault="00F75066" w:rsidP="00F75066">
      <w:pPr>
        <w:framePr w:hSpace="180" w:wrap="around" w:vAnchor="page" w:hAnchor="margin" w:xAlign="right" w:y="766"/>
        <w:ind w:left="4536"/>
        <w:jc w:val="center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F75066" w:rsidRDefault="00F75066" w:rsidP="00F75066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</w:p>
    <w:p w:rsidR="00F75066" w:rsidRDefault="00F75066" w:rsidP="00F75066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  <w:r>
        <w:rPr>
          <w:b/>
          <w:lang w:val="uk-UA"/>
        </w:rPr>
        <w:t xml:space="preserve">Керуючий справами виконавчого комітету </w:t>
      </w:r>
    </w:p>
    <w:p w:rsidR="00F75066" w:rsidRDefault="00F75066" w:rsidP="00F75066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  <w:r>
        <w:rPr>
          <w:b/>
          <w:lang w:val="uk-UA"/>
        </w:rPr>
        <w:t>ПАВЛИК Юлія</w:t>
      </w:r>
    </w:p>
    <w:p w:rsidR="00F75066" w:rsidRDefault="00F75066" w:rsidP="00F75066">
      <w:pPr>
        <w:framePr w:hSpace="180" w:wrap="around" w:vAnchor="page" w:hAnchor="margin" w:xAlign="right" w:y="766"/>
        <w:ind w:left="4536"/>
        <w:jc w:val="both"/>
        <w:rPr>
          <w:b/>
          <w:lang w:val="uk-UA"/>
        </w:rPr>
      </w:pPr>
      <w:r>
        <w:rPr>
          <w:b/>
          <w:lang w:val="uk-UA"/>
        </w:rPr>
        <w:t>______________________________</w:t>
      </w:r>
    </w:p>
    <w:p w:rsidR="00F75066" w:rsidRDefault="00F75066" w:rsidP="00F75066">
      <w:pPr>
        <w:framePr w:hSpace="180" w:wrap="around" w:vAnchor="page" w:hAnchor="margin" w:xAlign="right" w:y="766"/>
        <w:ind w:left="4536"/>
        <w:jc w:val="both"/>
        <w:rPr>
          <w:lang w:val="uk-UA"/>
        </w:rPr>
      </w:pPr>
      <w:r>
        <w:rPr>
          <w:lang w:val="uk-UA"/>
        </w:rPr>
        <w:t>(підпис)</w:t>
      </w:r>
    </w:p>
    <w:p w:rsidR="00F75066" w:rsidRDefault="00F75066" w:rsidP="00F75066">
      <w:pPr>
        <w:framePr w:hSpace="180" w:wrap="around" w:vAnchor="page" w:hAnchor="margin" w:xAlign="right" w:y="766"/>
        <w:ind w:left="4536"/>
        <w:jc w:val="both"/>
        <w:rPr>
          <w:lang w:val="uk-UA"/>
        </w:rPr>
      </w:pPr>
      <w:r>
        <w:t xml:space="preserve">   </w:t>
      </w:r>
      <w:r>
        <w:rPr>
          <w:lang w:val="uk-UA"/>
        </w:rPr>
        <w:t>МП</w:t>
      </w:r>
    </w:p>
    <w:p w:rsidR="00F75066" w:rsidRDefault="00F75066" w:rsidP="00F75066">
      <w:pPr>
        <w:ind w:left="4536"/>
        <w:jc w:val="both"/>
        <w:rPr>
          <w:lang w:val="uk-UA"/>
        </w:rPr>
      </w:pPr>
      <w:r>
        <w:rPr>
          <w:lang w:val="uk-UA"/>
        </w:rPr>
        <w:t>«_____» _________________2023 р.</w:t>
      </w:r>
    </w:p>
    <w:p w:rsidR="00F75066" w:rsidRDefault="00F75066" w:rsidP="00F75066">
      <w:pPr>
        <w:jc w:val="center"/>
        <w:rPr>
          <w:b/>
          <w:sz w:val="20"/>
          <w:szCs w:val="20"/>
          <w:lang w:val="uk-UA"/>
        </w:rPr>
      </w:pPr>
    </w:p>
    <w:p w:rsidR="00990059" w:rsidRPr="006637EB" w:rsidRDefault="00990059" w:rsidP="00990059">
      <w:pPr>
        <w:ind w:left="4956" w:firstLine="708"/>
        <w:rPr>
          <w:lang w:val="uk-UA"/>
        </w:rPr>
      </w:pPr>
    </w:p>
    <w:p w:rsidR="00990059" w:rsidRDefault="00990059" w:rsidP="00990059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990059" w:rsidRPr="000B7E0B" w:rsidRDefault="00990059" w:rsidP="00990059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надання дозволу на розроблення проекту землеустрою щодо відведення земельної ділянки</w:t>
      </w:r>
    </w:p>
    <w:p w:rsidR="00990059" w:rsidRPr="000B7E0B" w:rsidRDefault="00990059" w:rsidP="00990059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990059" w:rsidRDefault="00990059" w:rsidP="00990059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990059" w:rsidRPr="000B7E0B" w:rsidRDefault="00990059" w:rsidP="00990059">
      <w:pPr>
        <w:jc w:val="center"/>
        <w:rPr>
          <w:lang w:val="uk-UA"/>
        </w:rPr>
      </w:pPr>
    </w:p>
    <w:p w:rsidR="00990059" w:rsidRPr="000B7E0B" w:rsidRDefault="00990059" w:rsidP="00990059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990059" w:rsidRPr="000B7E0B" w:rsidRDefault="00990059" w:rsidP="00990059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90059" w:rsidRDefault="00990059" w:rsidP="00990059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990059" w:rsidRDefault="00990059" w:rsidP="00990059">
      <w:pPr>
        <w:jc w:val="center"/>
        <w:rPr>
          <w:lang w:val="uk-UA"/>
        </w:rPr>
      </w:pPr>
    </w:p>
    <w:p w:rsidR="00990059" w:rsidRDefault="00990059" w:rsidP="0099005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990059" w:rsidRDefault="00990059" w:rsidP="00990059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990059" w:rsidRPr="00134E5F" w:rsidTr="003B44C7">
        <w:tc>
          <w:tcPr>
            <w:tcW w:w="508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№№</w:t>
            </w:r>
          </w:p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134E5F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134E5F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134E5F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надання дозволу на розроблення проекту землеустрою щодо відведення</w:t>
            </w:r>
            <w:r w:rsidRPr="00134E5F">
              <w:rPr>
                <w:lang w:val="uk-UA"/>
              </w:rPr>
              <w:t xml:space="preserve"> земельної ділянки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1-го робочого дня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2-х робочих днів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1 місяць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 xml:space="preserve">Протягом 5-ти </w:t>
            </w:r>
          </w:p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робочих днів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Протягом  2-х робочих днів</w:t>
            </w:r>
          </w:p>
        </w:tc>
      </w:tr>
      <w:tr w:rsidR="00990059" w:rsidRPr="00134E5F" w:rsidTr="003B44C7">
        <w:tc>
          <w:tcPr>
            <w:tcW w:w="508" w:type="dxa"/>
          </w:tcPr>
          <w:p w:rsidR="00990059" w:rsidRPr="00134E5F" w:rsidRDefault="009F20E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90059" w:rsidRPr="00134E5F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990059" w:rsidRPr="00134E5F" w:rsidRDefault="00990059" w:rsidP="003B44C7">
            <w:pPr>
              <w:spacing w:before="7"/>
              <w:jc w:val="both"/>
              <w:rPr>
                <w:lang w:val="uk-UA"/>
              </w:rPr>
            </w:pPr>
            <w:r w:rsidRPr="00134E5F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990059" w:rsidRPr="00134E5F" w:rsidRDefault="00990059" w:rsidP="003B44C7">
            <w:pPr>
              <w:spacing w:before="7"/>
              <w:jc w:val="center"/>
              <w:rPr>
                <w:lang w:val="uk-UA"/>
              </w:rPr>
            </w:pPr>
            <w:r w:rsidRPr="00134E5F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990059" w:rsidRPr="00134E5F" w:rsidRDefault="006F4B38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робочого дня з моменту </w:t>
            </w:r>
            <w:r>
              <w:rPr>
                <w:color w:val="000000"/>
                <w:shd w:val="clear" w:color="auto" w:fill="FFFFFF"/>
                <w:lang w:val="uk-UA"/>
              </w:rPr>
              <w:lastRenderedPageBreak/>
              <w:t>отримання рішення</w:t>
            </w:r>
          </w:p>
        </w:tc>
      </w:tr>
    </w:tbl>
    <w:p w:rsidR="00990059" w:rsidRPr="00D352BC" w:rsidRDefault="00990059" w:rsidP="00990059">
      <w:pPr>
        <w:shd w:val="clear" w:color="auto" w:fill="FFFFFF"/>
        <w:spacing w:before="7"/>
        <w:jc w:val="center"/>
        <w:rPr>
          <w:lang w:val="uk-UA"/>
        </w:rPr>
      </w:pPr>
    </w:p>
    <w:p w:rsidR="00990059" w:rsidRDefault="00990059" w:rsidP="00990059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990059" w:rsidRDefault="00990059" w:rsidP="00990059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990059" w:rsidRDefault="00990059" w:rsidP="00990059">
      <w:pPr>
        <w:rPr>
          <w:lang w:val="uk-UA"/>
        </w:rPr>
      </w:pPr>
    </w:p>
    <w:p w:rsidR="006B558D" w:rsidRDefault="006B558D" w:rsidP="00990059">
      <w:pPr>
        <w:rPr>
          <w:lang w:val="uk-UA"/>
        </w:rPr>
      </w:pPr>
    </w:p>
    <w:p w:rsidR="00F75066" w:rsidRDefault="00F75066" w:rsidP="00990059">
      <w:pPr>
        <w:rPr>
          <w:lang w:val="uk-UA"/>
        </w:rPr>
      </w:pPr>
    </w:p>
    <w:p w:rsidR="00F75066" w:rsidRDefault="00F75066" w:rsidP="00990059">
      <w:pPr>
        <w:rPr>
          <w:lang w:val="uk-UA"/>
        </w:rPr>
      </w:pPr>
    </w:p>
    <w:p w:rsidR="00F75066" w:rsidRDefault="00F75066" w:rsidP="00990059">
      <w:pPr>
        <w:rPr>
          <w:lang w:val="uk-UA"/>
        </w:rPr>
      </w:pPr>
    </w:p>
    <w:p w:rsidR="00990059" w:rsidRDefault="00990059" w:rsidP="00F75066">
      <w:pPr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Директор </w:t>
      </w:r>
      <w:r w:rsidR="00F75066">
        <w:rPr>
          <w:b/>
          <w:lang w:val="uk-UA"/>
        </w:rPr>
        <w:t>д</w:t>
      </w:r>
      <w:r>
        <w:rPr>
          <w:b/>
          <w:lang w:val="uk-UA"/>
        </w:rPr>
        <w:t>епартаменту забезпечення</w:t>
      </w:r>
    </w:p>
    <w:p w:rsidR="00990059" w:rsidRPr="00EC4A7A" w:rsidRDefault="00990059" w:rsidP="00F75066">
      <w:pPr>
        <w:rPr>
          <w:b/>
          <w:lang w:val="uk-UA"/>
        </w:rPr>
      </w:pPr>
      <w:r>
        <w:rPr>
          <w:b/>
          <w:lang w:val="uk-UA"/>
        </w:rPr>
        <w:t xml:space="preserve">ресурсних платежів Сумської міської ради                                               </w:t>
      </w:r>
      <w:r w:rsidR="00F75066">
        <w:rPr>
          <w:b/>
          <w:lang w:val="uk-UA"/>
        </w:rPr>
        <w:t xml:space="preserve">Юрій </w:t>
      </w:r>
      <w:r>
        <w:rPr>
          <w:b/>
          <w:lang w:val="uk-UA"/>
        </w:rPr>
        <w:t>К</w:t>
      </w:r>
      <w:r w:rsidR="00F75066">
        <w:rPr>
          <w:b/>
          <w:lang w:val="uk-UA"/>
        </w:rPr>
        <w:t>ЛИМЕНКО</w:t>
      </w:r>
    </w:p>
    <w:bookmarkEnd w:id="0"/>
    <w:p w:rsidR="00990059" w:rsidRPr="007049DA" w:rsidRDefault="00990059" w:rsidP="00990059">
      <w:pPr>
        <w:tabs>
          <w:tab w:val="left" w:pos="6165"/>
        </w:tabs>
        <w:jc w:val="center"/>
        <w:rPr>
          <w:lang w:val="uk-UA"/>
        </w:rPr>
      </w:pPr>
    </w:p>
    <w:p w:rsidR="00990059" w:rsidRPr="007049DA" w:rsidRDefault="00990059" w:rsidP="00990059">
      <w:pPr>
        <w:rPr>
          <w:lang w:val="uk-UA"/>
        </w:rPr>
      </w:pPr>
    </w:p>
    <w:p w:rsidR="00990059" w:rsidRDefault="00990059" w:rsidP="00990059">
      <w:pPr>
        <w:rPr>
          <w:lang w:val="uk-UA"/>
        </w:rPr>
      </w:pPr>
    </w:p>
    <w:p w:rsidR="00990059" w:rsidRDefault="00990059" w:rsidP="00990059">
      <w:pPr>
        <w:rPr>
          <w:color w:val="000000"/>
          <w:lang w:val="uk-UA"/>
        </w:rPr>
      </w:pPr>
    </w:p>
    <w:p w:rsidR="00990059" w:rsidRPr="00E25BE8" w:rsidRDefault="00990059" w:rsidP="00990059">
      <w:pPr>
        <w:rPr>
          <w:lang w:val="uk-UA"/>
        </w:rPr>
      </w:pPr>
    </w:p>
    <w:p w:rsidR="00990059" w:rsidRPr="001573E0" w:rsidRDefault="00990059" w:rsidP="00990059">
      <w:pPr>
        <w:rPr>
          <w:lang w:val="uk-UA"/>
        </w:rPr>
      </w:pPr>
    </w:p>
    <w:p w:rsidR="00720F63" w:rsidRPr="00990059" w:rsidRDefault="00720F63">
      <w:pPr>
        <w:rPr>
          <w:lang w:val="uk-UA"/>
        </w:rPr>
      </w:pPr>
    </w:p>
    <w:sectPr w:rsidR="00720F63" w:rsidRPr="00990059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9"/>
    <w:rsid w:val="006B558D"/>
    <w:rsid w:val="006F4B38"/>
    <w:rsid w:val="00720F63"/>
    <w:rsid w:val="00990059"/>
    <w:rsid w:val="009F20E8"/>
    <w:rsid w:val="00A03987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5185"/>
  <w15:chartTrackingRefBased/>
  <w15:docId w15:val="{55B40C00-27C6-46FD-BF1E-E2D3DA2F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Андрющенко Єлізавета Андріївна</cp:lastModifiedBy>
  <cp:revision>2</cp:revision>
  <cp:lastPrinted>2020-07-24T09:06:00Z</cp:lastPrinted>
  <dcterms:created xsi:type="dcterms:W3CDTF">2023-02-03T09:26:00Z</dcterms:created>
  <dcterms:modified xsi:type="dcterms:W3CDTF">2023-02-03T09:26:00Z</dcterms:modified>
</cp:coreProperties>
</file>