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B9" w:rsidRPr="00F60B60" w:rsidRDefault="007722B9" w:rsidP="007722B9">
      <w:pPr>
        <w:pStyle w:val="rvps14"/>
        <w:spacing w:before="0" w:beforeAutospacing="0"/>
        <w:ind w:left="5040" w:firstLine="624"/>
        <w:contextualSpacing/>
        <w:rPr>
          <w:szCs w:val="28"/>
          <w:lang w:val="uk-UA"/>
        </w:rPr>
      </w:pPr>
      <w:r w:rsidRPr="00F60B60">
        <w:rPr>
          <w:szCs w:val="28"/>
          <w:lang w:val="uk-UA"/>
        </w:rPr>
        <w:t xml:space="preserve">ЗАТВЕРДЖЕНО </w:t>
      </w:r>
    </w:p>
    <w:p w:rsidR="007722B9" w:rsidRPr="00F60B60" w:rsidRDefault="007722B9" w:rsidP="007722B9">
      <w:pPr>
        <w:pStyle w:val="rvps14"/>
        <w:spacing w:before="0" w:beforeAutospacing="0"/>
        <w:ind w:left="5664"/>
        <w:contextualSpacing/>
        <w:rPr>
          <w:szCs w:val="28"/>
          <w:lang w:val="uk-UA"/>
        </w:rPr>
      </w:pPr>
      <w:r w:rsidRPr="00F60B60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</w:p>
    <w:p w:rsidR="007722B9" w:rsidRPr="00F60B60" w:rsidRDefault="007722B9" w:rsidP="007722B9">
      <w:pPr>
        <w:pStyle w:val="rvps14"/>
        <w:spacing w:before="0" w:beforeAutospacing="0"/>
        <w:ind w:left="5664"/>
        <w:contextualSpacing/>
        <w:rPr>
          <w:szCs w:val="28"/>
          <w:lang w:val="uk-UA"/>
        </w:rPr>
      </w:pPr>
      <w:r w:rsidRPr="00F60B60">
        <w:rPr>
          <w:szCs w:val="28"/>
          <w:lang w:val="uk-UA"/>
        </w:rPr>
        <w:t xml:space="preserve">від </w:t>
      </w:r>
      <w:r w:rsidR="009F4EED" w:rsidRPr="00F60B60">
        <w:rPr>
          <w:szCs w:val="28"/>
          <w:lang w:val="uk-UA"/>
        </w:rPr>
        <w:t>26.04.2021</w:t>
      </w:r>
      <w:r w:rsidRPr="00F60B60">
        <w:rPr>
          <w:szCs w:val="28"/>
          <w:lang w:val="uk-UA"/>
        </w:rPr>
        <w:t xml:space="preserve"> №</w:t>
      </w:r>
      <w:r w:rsidR="009F4EED" w:rsidRPr="00F60B60">
        <w:rPr>
          <w:szCs w:val="28"/>
          <w:lang w:val="uk-UA"/>
        </w:rPr>
        <w:t xml:space="preserve"> 673-ОД</w:t>
      </w:r>
    </w:p>
    <w:p w:rsidR="007722B9" w:rsidRPr="00F60B60" w:rsidRDefault="007722B9" w:rsidP="007722B9">
      <w:pPr>
        <w:spacing w:after="100" w:afterAutospacing="1"/>
        <w:ind w:firstLine="567"/>
        <w:contextualSpacing/>
        <w:jc w:val="center"/>
        <w:rPr>
          <w:rFonts w:ascii="Times New Roman" w:hAnsi="Times New Roman" w:cs="Times New Roman"/>
          <w:caps/>
          <w:szCs w:val="28"/>
        </w:rPr>
      </w:pPr>
    </w:p>
    <w:p w:rsidR="007722B9" w:rsidRPr="00F60B60" w:rsidRDefault="007722B9" w:rsidP="007722B9">
      <w:pPr>
        <w:spacing w:before="60" w:after="100" w:afterAutospacing="1"/>
        <w:contextualSpacing/>
        <w:jc w:val="center"/>
        <w:rPr>
          <w:rFonts w:ascii="Times New Roman" w:hAnsi="Times New Roman" w:cs="Times New Roman"/>
          <w:caps/>
          <w:szCs w:val="28"/>
        </w:rPr>
      </w:pPr>
      <w:r w:rsidRPr="00F60B60">
        <w:rPr>
          <w:rFonts w:ascii="Times New Roman" w:hAnsi="Times New Roman" w:cs="Times New Roman"/>
          <w:caps/>
          <w:szCs w:val="28"/>
        </w:rPr>
        <w:t xml:space="preserve">ТЕХНОЛОГІЧНА карткА </w:t>
      </w:r>
    </w:p>
    <w:p w:rsidR="007722B9" w:rsidRPr="00F60B60" w:rsidRDefault="007722B9" w:rsidP="007722B9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60B60">
        <w:rPr>
          <w:rFonts w:ascii="Times New Roman" w:hAnsi="Times New Roman" w:cs="Times New Roman"/>
          <w:szCs w:val="28"/>
        </w:rPr>
        <w:t xml:space="preserve">з видачі експлуатаційного дозволу для провадження діяльності: </w:t>
      </w:r>
    </w:p>
    <w:p w:rsidR="007722B9" w:rsidRPr="00F60B60" w:rsidRDefault="007722B9" w:rsidP="007722B9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60B60">
        <w:rPr>
          <w:rFonts w:ascii="Times New Roman" w:hAnsi="Times New Roman" w:cs="Times New Roman"/>
          <w:szCs w:val="28"/>
        </w:rPr>
        <w:t xml:space="preserve">на </w:t>
      </w:r>
      <w:proofErr w:type="spellStart"/>
      <w:r w:rsidRPr="00F60B60">
        <w:rPr>
          <w:rFonts w:ascii="Times New Roman" w:hAnsi="Times New Roman" w:cs="Times New Roman"/>
          <w:szCs w:val="28"/>
        </w:rPr>
        <w:t>потужностях</w:t>
      </w:r>
      <w:proofErr w:type="spellEnd"/>
      <w:r w:rsidRPr="00F60B60">
        <w:rPr>
          <w:rFonts w:ascii="Times New Roman" w:hAnsi="Times New Roman" w:cs="Times New Roman"/>
          <w:szCs w:val="28"/>
        </w:rPr>
        <w:t xml:space="preserve"> (об'єктах) з переробки неїстівних п</w:t>
      </w:r>
      <w:r w:rsidR="00DF10B1" w:rsidRPr="00F60B60">
        <w:rPr>
          <w:rFonts w:ascii="Times New Roman" w:hAnsi="Times New Roman" w:cs="Times New Roman"/>
          <w:szCs w:val="28"/>
        </w:rPr>
        <w:t>родуктів тваринного походження</w:t>
      </w:r>
    </w:p>
    <w:tbl>
      <w:tblPr>
        <w:tblW w:w="9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466"/>
        <w:gridCol w:w="3216"/>
        <w:gridCol w:w="902"/>
        <w:gridCol w:w="1632"/>
      </w:tblGrid>
      <w:tr w:rsidR="007F7F6F" w:rsidRPr="00F60B60" w:rsidTr="007F7F6F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З/п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600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Етапи послуги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Відповідальна особа і структурний підрозділ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200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Дія</w:t>
            </w:r>
            <w:r w:rsidR="004F27C9"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*</w:t>
            </w: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 xml:space="preserve"> (В,У, П, З)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Термін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виконання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0"/>
                <w:rFonts w:eastAsia="Arial Unicode MS"/>
                <w:b w:val="0"/>
                <w:sz w:val="24"/>
                <w:szCs w:val="24"/>
              </w:rPr>
              <w:t>(днів)</w:t>
            </w:r>
          </w:p>
        </w:tc>
      </w:tr>
      <w:tr w:rsidR="007F7F6F" w:rsidRPr="00F60B60" w:rsidTr="00F60B60">
        <w:trPr>
          <w:trHeight w:hRule="exact" w:val="9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6F" w:rsidRPr="00F60B60" w:rsidRDefault="007F7F6F" w:rsidP="00F60B60">
            <w:pPr>
              <w:spacing w:after="100" w:afterAutospacing="1"/>
              <w:contextualSpacing/>
              <w:jc w:val="center"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Прийом пакету документів та його реєстрація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Адміністратор Центру надання адміністративних послуг (далі - ЦНАП)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34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1 дня</w:t>
            </w:r>
          </w:p>
        </w:tc>
      </w:tr>
      <w:tr w:rsidR="007F7F6F" w:rsidRPr="00F60B60" w:rsidTr="00F60B60">
        <w:trPr>
          <w:trHeight w:hRule="exact" w:val="20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6F" w:rsidRPr="00F60B60" w:rsidRDefault="007F7F6F" w:rsidP="00F60B60">
            <w:pPr>
              <w:spacing w:after="100" w:afterAutospacing="1"/>
              <w:ind w:left="-10" w:firstLine="10"/>
              <w:contextualSpacing/>
              <w:jc w:val="center"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Передача справи від адміністратора ЦНАП до структурних підрозділів Головного управління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Держпродспоживслужби в Сумській області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Адміністратор ЦНАП та відповідальн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а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особ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а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структурного підрозділу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 у роботі з ЦНАП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34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1-2 днів</w:t>
            </w:r>
          </w:p>
        </w:tc>
      </w:tr>
      <w:tr w:rsidR="007F7F6F" w:rsidRPr="00F60B60" w:rsidTr="00F60B60">
        <w:trPr>
          <w:trHeight w:hRule="exact" w:val="17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6F" w:rsidRPr="00F60B60" w:rsidRDefault="007F7F6F" w:rsidP="00F60B60">
            <w:pPr>
              <w:spacing w:after="100" w:afterAutospacing="1"/>
              <w:ind w:left="-10" w:firstLine="10"/>
              <w:contextualSpacing/>
              <w:jc w:val="center"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Визначення терміну виконання та виконавців на рівні структурних підрозділів Головного управління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Держпродспоживслужби в Сумській області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Начальник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структурного підрозділу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6F" w:rsidRPr="00F60B60" w:rsidRDefault="00737A7B" w:rsidP="00F60B60">
            <w:pPr>
              <w:spacing w:after="100" w:afterAutospacing="1"/>
              <w:ind w:left="34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1-2 днів</w:t>
            </w:r>
          </w:p>
        </w:tc>
      </w:tr>
      <w:tr w:rsidR="007F7F6F" w:rsidRPr="00F60B60" w:rsidTr="00F60B60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-10" w:firstLine="1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Передача до виконання пакету документів виконавцю структурного підрозділу Головного управління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Держпродспоживслужби в Сумській області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Начальник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структурного підрозділу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20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  <w:p w:rsidR="005E6C9B" w:rsidRPr="00F60B60" w:rsidRDefault="005E6C9B" w:rsidP="00F60B60">
            <w:pPr>
              <w:spacing w:before="360" w:after="100" w:afterAutospacing="1"/>
              <w:ind w:left="20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:rsidR="005E6C9B" w:rsidRPr="00F60B60" w:rsidRDefault="005E6C9B" w:rsidP="00F60B60">
            <w:pPr>
              <w:spacing w:before="360" w:after="100" w:afterAutospacing="1"/>
              <w:ind w:left="20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:rsidR="007F7F6F" w:rsidRPr="00F60B60" w:rsidRDefault="007F7F6F" w:rsidP="00F60B60">
            <w:pPr>
              <w:spacing w:before="360" w:after="100" w:afterAutospacing="1"/>
              <w:ind w:left="200"/>
              <w:contextualSpacing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1-2 днів</w:t>
            </w:r>
          </w:p>
        </w:tc>
      </w:tr>
      <w:tr w:rsidR="007F7F6F" w:rsidRPr="00F60B60" w:rsidTr="00F60B60">
        <w:trPr>
          <w:trHeight w:hRule="exact" w:val="28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-1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Вивчення даного пакету на предмет достовірності наданих відомостей, підготовка проектів розпорядчих документів для проведення інспе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ктування та направлення їх до Г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оловного управління Держпродспоживслужби в Сумській області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1214D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Посадова особа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структурного підрозділу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Головного управління Держпродспоживслужби в Сумській області</w:t>
            </w:r>
          </w:p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Начальник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структурного підрозділу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left="20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  <w:p w:rsidR="0071214D" w:rsidRPr="00F60B60" w:rsidRDefault="0071214D" w:rsidP="00F60B60">
            <w:pPr>
              <w:spacing w:after="100" w:afterAutospacing="1"/>
              <w:ind w:left="20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:rsidR="0071214D" w:rsidRPr="00F60B60" w:rsidRDefault="0071214D" w:rsidP="00F60B60">
            <w:pPr>
              <w:spacing w:after="100" w:afterAutospacing="1"/>
              <w:ind w:left="20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:rsidR="007F7F6F" w:rsidRPr="00F60B60" w:rsidRDefault="007F7F6F" w:rsidP="00F60B60">
            <w:pPr>
              <w:spacing w:after="100" w:afterAutospacing="1"/>
              <w:ind w:left="20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2-3 днів</w:t>
            </w:r>
          </w:p>
        </w:tc>
      </w:tr>
      <w:tr w:rsidR="007F7F6F" w:rsidRPr="00F60B60" w:rsidTr="00F60B60">
        <w:trPr>
          <w:trHeight w:hRule="exact" w:val="3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1214D" w:rsidP="00F60B60">
            <w:pPr>
              <w:spacing w:after="100" w:afterAutospacing="1"/>
              <w:ind w:left="-1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lastRenderedPageBreak/>
              <w:t>6</w:t>
            </w:r>
            <w:r w:rsidR="007F7F6F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Визначення складу осіб (виконавців), які будуть здійснювати</w:t>
            </w:r>
          </w:p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інспектування, підписання розпорядчих документів (наказу, направлення) для проведення інспектування </w:t>
            </w:r>
            <w:proofErr w:type="spellStart"/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потужностей</w:t>
            </w:r>
            <w:proofErr w:type="spellEnd"/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(об’єктів) з метою встановлення їх відповідності положенням законодавства в галузі ветеринарної медицини, технічним регламентам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Головний державний 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ветеринарний інспектор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Сумської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37A7B" w:rsidP="00F60B60">
            <w:pPr>
              <w:spacing w:after="100" w:afterAutospacing="1"/>
              <w:ind w:left="20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2-3 днів</w:t>
            </w:r>
          </w:p>
        </w:tc>
      </w:tr>
      <w:tr w:rsidR="007F7F6F" w:rsidRPr="00F60B60" w:rsidTr="00F60B60">
        <w:trPr>
          <w:trHeight w:hRule="exact" w:val="2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1214D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7</w:t>
            </w:r>
            <w:r w:rsidR="007F7F6F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Перевірка стану здійснення ветеринарно - санітарних заходів на потужності (об’єкті)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DF10B1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Посадові особи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структурного підрозділу 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та/або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Головного управління Держпродспоживслужби в Сумській області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ind w:left="20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4-5 дня</w:t>
            </w:r>
          </w:p>
        </w:tc>
      </w:tr>
      <w:tr w:rsidR="007F7F6F" w:rsidRPr="00F60B60" w:rsidTr="00F60B60">
        <w:trPr>
          <w:trHeight w:hRule="exact" w:val="25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1214D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8</w:t>
            </w:r>
            <w:r w:rsidR="007F7F6F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Оформлення за результатами перевірки відповідного акту, в якому зазначається стан здійснення ветеринарно- санітарних заходів, а в разі, коли заходи не здійснювалися, - детальний опис виявлених порушень з посиланням на відповідну вимогу законодавства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DF10B1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Посадові особи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структурного підрозділу 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та/або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Головного управління Держпродспоживслужби в Сумській області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ind w:left="20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5 дня</w:t>
            </w:r>
          </w:p>
        </w:tc>
      </w:tr>
      <w:tr w:rsidR="007F7F6F" w:rsidRPr="00F60B60" w:rsidTr="00F60B60">
        <w:trPr>
          <w:trHeight w:hRule="exact" w:val="2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1214D" w:rsidP="00F60B60">
            <w:pPr>
              <w:spacing w:after="100" w:afterAutospacing="1"/>
              <w:ind w:left="-1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Fonts w:ascii="Times New Roman" w:hAnsi="Times New Roman" w:cs="Times New Roman"/>
                <w:bCs/>
              </w:rPr>
              <w:t>9</w:t>
            </w:r>
            <w:r w:rsidR="001A3683" w:rsidRPr="00F60B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Подання акту Головному</w:t>
            </w:r>
            <w:r w:rsidRPr="00F60B60">
              <w:rPr>
                <w:rStyle w:val="4"/>
                <w:rFonts w:eastAsia="Arial Unicode MS"/>
                <w:sz w:val="24"/>
                <w:szCs w:val="24"/>
              </w:rPr>
              <w:t xml:space="preserve">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державному 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ветеринарному інспектору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Сумської області для</w:t>
            </w:r>
            <w:r w:rsidRPr="00F60B60">
              <w:rPr>
                <w:rStyle w:val="4"/>
                <w:rFonts w:eastAsia="Arial Unicode MS"/>
                <w:sz w:val="24"/>
                <w:szCs w:val="24"/>
              </w:rPr>
              <w:t xml:space="preserve">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прийняття рішення про видачу дозволу чи відмову у його видачі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DF10B1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Посадові особи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737A7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структурного підрозділу 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та/або</w:t>
            </w:r>
            <w:r w:rsidR="0071214D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Головного управління Держпродспоживслужби в Сумській області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ind w:right="340"/>
              <w:contextualSpacing/>
              <w:jc w:val="right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214D" w:rsidRPr="00F60B60" w:rsidRDefault="0071214D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7F6F" w:rsidRPr="00F60B60" w:rsidRDefault="007F7F6F" w:rsidP="00F60B60">
            <w:pPr>
              <w:spacing w:after="100" w:afterAutospacing="1"/>
              <w:ind w:righ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6F" w:rsidRPr="00F60B60" w:rsidRDefault="007F7F6F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</w:t>
            </w:r>
          </w:p>
          <w:p w:rsidR="007F7F6F" w:rsidRPr="00F60B60" w:rsidRDefault="007F7F6F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5-6 дня</w:t>
            </w:r>
          </w:p>
        </w:tc>
      </w:tr>
      <w:tr w:rsidR="00BA744A" w:rsidRPr="00F60B60" w:rsidTr="00F60B60">
        <w:trPr>
          <w:trHeight w:hRule="exact" w:val="19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71214D" w:rsidP="00F60B60">
            <w:pPr>
              <w:spacing w:after="100" w:afterAutospacing="1"/>
              <w:ind w:left="-10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10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Оцінка прийнятності ризику та дотримання ветеринарно - санітарних заходів, передбачених законодавством організатором заходу та прийняття рішення про видачу чи відмову у видачі дозволу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Головний державний 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ветеринарний інспектор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Сумської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737A7B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6-7 дня</w:t>
            </w:r>
          </w:p>
        </w:tc>
      </w:tr>
      <w:tr w:rsidR="00BA744A" w:rsidRPr="00F60B60" w:rsidTr="00F60B60">
        <w:trPr>
          <w:trHeight w:hRule="exact" w:val="2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71214D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11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Підготовка проекту рішення</w:t>
            </w:r>
            <w:r w:rsidRPr="00F60B60">
              <w:rPr>
                <w:rStyle w:val="4"/>
                <w:rFonts w:eastAsia="Arial Unicode MS"/>
                <w:sz w:val="24"/>
                <w:szCs w:val="24"/>
              </w:rPr>
              <w:t xml:space="preserve">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 відмову у видачі</w:t>
            </w:r>
            <w:r w:rsidRPr="00F60B60">
              <w:rPr>
                <w:rStyle w:val="4"/>
                <w:rFonts w:eastAsia="Arial Unicode MS"/>
                <w:sz w:val="24"/>
                <w:szCs w:val="24"/>
              </w:rPr>
              <w:t xml:space="preserve">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дозволу та передача його на розгляд Головному державному 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ветеринарному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інспектору Сумської області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11061F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ind w:right="340"/>
              <w:contextualSpacing/>
              <w:jc w:val="right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  <w:p w:rsidR="00B8240A" w:rsidRPr="00F60B60" w:rsidRDefault="00B8240A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8240A" w:rsidRPr="00F60B60" w:rsidRDefault="00B8240A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8240A" w:rsidRPr="00F60B60" w:rsidRDefault="00B8240A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8240A" w:rsidRPr="00F60B60" w:rsidRDefault="00B8240A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8240A" w:rsidRPr="00F60B60" w:rsidRDefault="00B8240A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4F27C9" w:rsidRPr="00F60B60" w:rsidRDefault="004F27C9" w:rsidP="00F60B60">
            <w:pPr>
              <w:spacing w:after="100" w:afterAutospacing="1"/>
              <w:ind w:right="34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A744A" w:rsidRPr="00F60B60" w:rsidRDefault="00BA744A" w:rsidP="00F60B60">
            <w:pPr>
              <w:spacing w:after="100" w:afterAutospacing="1"/>
              <w:ind w:right="340"/>
              <w:contextualSpacing/>
              <w:jc w:val="right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6-7 дня</w:t>
            </w:r>
          </w:p>
        </w:tc>
      </w:tr>
      <w:tr w:rsidR="00BA744A" w:rsidRPr="00F60B60" w:rsidTr="00F60B60">
        <w:trPr>
          <w:trHeight w:hRule="exact" w:val="8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71214D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lastRenderedPageBreak/>
              <w:t>12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Підписання рішення про відмову у видачі дозволу(у разі відмови у видачі дозволу)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Головний державний </w:t>
            </w:r>
            <w:r w:rsidR="007722B9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ветеринарний 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інспектор Сумської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ind w:right="340"/>
              <w:contextualSpacing/>
              <w:jc w:val="right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6-7 дня</w:t>
            </w:r>
          </w:p>
        </w:tc>
      </w:tr>
      <w:tr w:rsidR="00BA744A" w:rsidRPr="00F60B60" w:rsidTr="00F60B60">
        <w:trPr>
          <w:trHeight w:hRule="exact" w:val="3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71214D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13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Реєстрація рішення про відмову та направлення в ЦНАП для видачі заявникові відмови у видачі дозволу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4F27C9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</w:t>
            </w:r>
            <w:r w:rsidR="0079281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і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особ</w:t>
            </w:r>
            <w:r w:rsidR="0079281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и</w:t>
            </w: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відділу </w:t>
            </w:r>
            <w:r w:rsidR="00BA744A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  <w:r w:rsidR="0079281B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та 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ind w:right="340"/>
              <w:contextualSpacing/>
              <w:jc w:val="right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44A" w:rsidRPr="00F60B60" w:rsidRDefault="00BA744A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7-9 дня</w:t>
            </w:r>
          </w:p>
        </w:tc>
      </w:tr>
      <w:tr w:rsidR="0079281B" w:rsidRPr="00F60B60" w:rsidTr="00F60B60">
        <w:trPr>
          <w:trHeight w:hRule="exact" w:val="2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14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Підготовка проекту рішення про видачу дозволу та дозволу, та передача їх на розгляд Головному державному ветеринарному інспектору Сумської області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left="38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  <w:p w:rsidR="0079281B" w:rsidRPr="00F60B60" w:rsidRDefault="0079281B" w:rsidP="00F60B60">
            <w:pPr>
              <w:spacing w:before="720" w:after="100" w:afterAutospacing="1"/>
              <w:ind w:left="38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:rsidR="0079281B" w:rsidRPr="00F60B60" w:rsidRDefault="0079281B" w:rsidP="00F60B60">
            <w:pPr>
              <w:spacing w:before="720" w:after="100" w:afterAutospacing="1"/>
              <w:ind w:left="380"/>
              <w:contextualSpacing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5-6 дня</w:t>
            </w:r>
          </w:p>
        </w:tc>
      </w:tr>
      <w:tr w:rsidR="0079281B" w:rsidRPr="00F60B60" w:rsidTr="00F60B60">
        <w:trPr>
          <w:trHeight w:hRule="exact" w:val="8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15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Підписання рішення про видачу та дозволу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Головний державний ветеринарний інспектор  Сумської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right="340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    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6-8 дня</w:t>
            </w:r>
          </w:p>
        </w:tc>
      </w:tr>
      <w:tr w:rsidR="0079281B" w:rsidRPr="00F60B60" w:rsidTr="00F60B60">
        <w:trPr>
          <w:trHeight w:hRule="exact" w:val="3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left="-10"/>
              <w:contextualSpacing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16</w:t>
            </w:r>
            <w:r w:rsidR="001A3683"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Реєстрація рішення про видачу дозволу, дозволу та направлення в ЦНАП для видачі заявникові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ind w:right="340"/>
              <w:contextualSpacing/>
              <w:jc w:val="right"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1B" w:rsidRPr="00F60B60" w:rsidRDefault="0079281B" w:rsidP="00F60B60">
            <w:pPr>
              <w:spacing w:after="100" w:afterAutospacing="1"/>
              <w:contextualSpacing/>
            </w:pPr>
            <w:r w:rsidRPr="00F60B60">
              <w:rPr>
                <w:rStyle w:val="21"/>
                <w:rFonts w:eastAsia="Arial Unicode MS"/>
                <w:b w:val="0"/>
                <w:sz w:val="24"/>
                <w:szCs w:val="24"/>
              </w:rPr>
              <w:t>Протягом 6-9 дня (до 10 днів)</w:t>
            </w:r>
          </w:p>
        </w:tc>
      </w:tr>
    </w:tbl>
    <w:p w:rsidR="000E6EC7" w:rsidRDefault="000E6EC7" w:rsidP="000E6EC7">
      <w:pPr>
        <w:pStyle w:val="40"/>
        <w:shd w:val="clear" w:color="auto" w:fill="auto"/>
        <w:spacing w:before="0" w:after="100" w:afterAutospacing="1" w:line="240" w:lineRule="auto"/>
        <w:contextualSpacing/>
        <w:rPr>
          <w:sz w:val="24"/>
        </w:rPr>
      </w:pPr>
    </w:p>
    <w:p w:rsidR="007722B9" w:rsidRPr="000E6EC7" w:rsidRDefault="007722B9" w:rsidP="000E6EC7">
      <w:pPr>
        <w:pStyle w:val="40"/>
        <w:shd w:val="clear" w:color="auto" w:fill="auto"/>
        <w:spacing w:before="0" w:after="100" w:afterAutospacing="1" w:line="240" w:lineRule="auto"/>
        <w:contextualSpacing/>
        <w:rPr>
          <w:sz w:val="24"/>
        </w:rPr>
      </w:pPr>
      <w:bookmarkStart w:id="0" w:name="_GoBack"/>
      <w:bookmarkEnd w:id="0"/>
      <w:r w:rsidRPr="000E6EC7">
        <w:rPr>
          <w:sz w:val="24"/>
        </w:rPr>
        <w:t>Загальна кількість робочих днів надання послуги - 10.</w:t>
      </w:r>
    </w:p>
    <w:p w:rsidR="000E6EC7" w:rsidRDefault="007722B9" w:rsidP="000E6EC7">
      <w:pPr>
        <w:pStyle w:val="40"/>
        <w:shd w:val="clear" w:color="auto" w:fill="auto"/>
        <w:spacing w:before="0" w:after="100" w:afterAutospacing="1" w:line="240" w:lineRule="auto"/>
        <w:contextualSpacing/>
        <w:rPr>
          <w:sz w:val="24"/>
        </w:rPr>
      </w:pPr>
      <w:r w:rsidRPr="000E6EC7">
        <w:rPr>
          <w:sz w:val="24"/>
        </w:rPr>
        <w:t>Загальна кількість робочих днів (передбачена законодавством) - 10.</w:t>
      </w:r>
    </w:p>
    <w:p w:rsidR="007722B9" w:rsidRPr="000E6EC7" w:rsidRDefault="004F27C9" w:rsidP="000E6EC7">
      <w:pPr>
        <w:pStyle w:val="40"/>
        <w:shd w:val="clear" w:color="auto" w:fill="auto"/>
        <w:spacing w:before="0" w:after="100" w:afterAutospacing="1" w:line="240" w:lineRule="auto"/>
        <w:contextualSpacing/>
        <w:rPr>
          <w:sz w:val="24"/>
        </w:rPr>
      </w:pPr>
      <w:r w:rsidRPr="000E6EC7">
        <w:rPr>
          <w:sz w:val="24"/>
        </w:rPr>
        <w:t>*</w:t>
      </w:r>
      <w:r w:rsidR="007722B9" w:rsidRPr="000E6EC7">
        <w:rPr>
          <w:sz w:val="24"/>
        </w:rPr>
        <w:t>Умовні позначки: В - виконує; У - бере участь; П - погоджує; З - затверджує</w:t>
      </w:r>
    </w:p>
    <w:sectPr w:rsidR="007722B9" w:rsidRPr="000E6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F"/>
    <w:rsid w:val="000E6EC7"/>
    <w:rsid w:val="0011061F"/>
    <w:rsid w:val="00113E38"/>
    <w:rsid w:val="001A3683"/>
    <w:rsid w:val="00361C89"/>
    <w:rsid w:val="004F27C9"/>
    <w:rsid w:val="00540788"/>
    <w:rsid w:val="005E6C9B"/>
    <w:rsid w:val="00615D12"/>
    <w:rsid w:val="0071214D"/>
    <w:rsid w:val="00737A7B"/>
    <w:rsid w:val="007722B9"/>
    <w:rsid w:val="0079281B"/>
    <w:rsid w:val="007F7F6F"/>
    <w:rsid w:val="009E21C1"/>
    <w:rsid w:val="009F4EED"/>
    <w:rsid w:val="00B8240A"/>
    <w:rsid w:val="00BA744A"/>
    <w:rsid w:val="00C4056C"/>
    <w:rsid w:val="00C62A4A"/>
    <w:rsid w:val="00DF10B1"/>
    <w:rsid w:val="00E005C7"/>
    <w:rsid w:val="00F60B60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F6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rFonts w:ascii="Times New Roman" w:eastAsia="Times New Roman" w:hAnsi="Times New Roman"/>
      <w:lang w:val="en-US" w:eastAsia="en-US"/>
    </w:rPr>
  </w:style>
  <w:style w:type="character" w:customStyle="1" w:styleId="2">
    <w:name w:val="Основной текст (2)_"/>
    <w:basedOn w:val="a0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Не полужирный"/>
    <w:basedOn w:val="2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722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22B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rvps14">
    <w:name w:val="rvps14"/>
    <w:basedOn w:val="a"/>
    <w:rsid w:val="007722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F6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rFonts w:ascii="Times New Roman" w:eastAsia="Times New Roman" w:hAnsi="Times New Roman"/>
      <w:lang w:val="en-US" w:eastAsia="en-US"/>
    </w:rPr>
  </w:style>
  <w:style w:type="character" w:customStyle="1" w:styleId="2">
    <w:name w:val="Основной текст (2)_"/>
    <w:basedOn w:val="a0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Не полужирный"/>
    <w:basedOn w:val="2"/>
    <w:rsid w:val="007F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722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22B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rvps14">
    <w:name w:val="rvps14"/>
    <w:basedOn w:val="a"/>
    <w:rsid w:val="007722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8</cp:revision>
  <cp:lastPrinted>2021-04-27T05:33:00Z</cp:lastPrinted>
  <dcterms:created xsi:type="dcterms:W3CDTF">2021-03-29T06:58:00Z</dcterms:created>
  <dcterms:modified xsi:type="dcterms:W3CDTF">2021-04-27T05:39:00Z</dcterms:modified>
</cp:coreProperties>
</file>