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E5" w:rsidRPr="00137B90" w:rsidRDefault="008702E5" w:rsidP="008702E5">
      <w:pPr>
        <w:pStyle w:val="a4"/>
        <w:ind w:left="3540"/>
        <w:rPr>
          <w:rFonts w:ascii="Times New Roman" w:hAnsi="Times New Roman" w:cs="Times New Roman"/>
          <w:b/>
          <w:sz w:val="28"/>
          <w:szCs w:val="28"/>
        </w:rPr>
      </w:pPr>
      <w:r>
        <w:rPr>
          <w:rFonts w:ascii="Times New Roman" w:hAnsi="Times New Roman" w:cs="Times New Roman"/>
          <w:sz w:val="28"/>
          <w:szCs w:val="28"/>
        </w:rPr>
        <w:t xml:space="preserve">                                          </w:t>
      </w:r>
      <w:r w:rsidRPr="00137B90">
        <w:rPr>
          <w:rFonts w:ascii="Times New Roman" w:hAnsi="Times New Roman" w:cs="Times New Roman"/>
          <w:b/>
          <w:sz w:val="28"/>
          <w:szCs w:val="28"/>
        </w:rPr>
        <w:t>Інформація</w:t>
      </w:r>
    </w:p>
    <w:p w:rsidR="008702E5" w:rsidRPr="00137B90" w:rsidRDefault="008702E5" w:rsidP="008702E5">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про виконання делегованих повноважень органів виконавчої влади  управління «Центр надання адміністративних послуг у </w:t>
      </w:r>
    </w:p>
    <w:p w:rsidR="008702E5" w:rsidRPr="00FF4F7C" w:rsidRDefault="008702E5" w:rsidP="00FF4F7C">
      <w:pPr>
        <w:pStyle w:val="a4"/>
        <w:jc w:val="center"/>
        <w:rPr>
          <w:rFonts w:ascii="Times New Roman" w:hAnsi="Times New Roman" w:cs="Times New Roman"/>
          <w:b/>
          <w:sz w:val="28"/>
          <w:szCs w:val="28"/>
        </w:rPr>
      </w:pPr>
      <w:r w:rsidRPr="00137B90">
        <w:rPr>
          <w:rFonts w:ascii="Times New Roman" w:hAnsi="Times New Roman" w:cs="Times New Roman"/>
          <w:b/>
          <w:sz w:val="28"/>
          <w:szCs w:val="28"/>
        </w:rPr>
        <w:t>м. Суми»  Сумської міської ради у 2016 ро</w:t>
      </w:r>
      <w:r w:rsidR="00FF6917">
        <w:rPr>
          <w:rFonts w:ascii="Times New Roman" w:hAnsi="Times New Roman" w:cs="Times New Roman"/>
          <w:b/>
          <w:sz w:val="28"/>
          <w:szCs w:val="28"/>
        </w:rPr>
        <w:t>ці</w:t>
      </w:r>
    </w:p>
    <w:tbl>
      <w:tblPr>
        <w:tblStyle w:val="a3"/>
        <w:tblW w:w="15559" w:type="dxa"/>
        <w:tblLook w:val="04A0" w:firstRow="1" w:lastRow="0" w:firstColumn="1" w:lastColumn="0" w:noHBand="0" w:noVBand="1"/>
      </w:tblPr>
      <w:tblGrid>
        <w:gridCol w:w="817"/>
        <w:gridCol w:w="3827"/>
        <w:gridCol w:w="8505"/>
        <w:gridCol w:w="2410"/>
      </w:tblGrid>
      <w:tr w:rsidR="008702E5" w:rsidRPr="00D43E0B" w:rsidTr="00C53941">
        <w:trPr>
          <w:trHeight w:val="148"/>
        </w:trPr>
        <w:tc>
          <w:tcPr>
            <w:tcW w:w="817" w:type="dxa"/>
            <w:vAlign w:val="center"/>
          </w:tcPr>
          <w:p w:rsidR="008702E5" w:rsidRPr="00D43E0B" w:rsidRDefault="008702E5" w:rsidP="008B6C97">
            <w:pPr>
              <w:jc w:val="center"/>
              <w:rPr>
                <w:rFonts w:ascii="Times New Roman" w:hAnsi="Times New Roman" w:cs="Times New Roman"/>
                <w:sz w:val="24"/>
                <w:szCs w:val="24"/>
              </w:rPr>
            </w:pPr>
            <w:r w:rsidRPr="00D43E0B">
              <w:rPr>
                <w:rFonts w:ascii="Times New Roman" w:hAnsi="Times New Roman" w:cs="Times New Roman"/>
                <w:sz w:val="24"/>
                <w:szCs w:val="24"/>
              </w:rPr>
              <w:t>№ з/п</w:t>
            </w:r>
          </w:p>
        </w:tc>
        <w:tc>
          <w:tcPr>
            <w:tcW w:w="3827" w:type="dxa"/>
            <w:vAlign w:val="center"/>
          </w:tcPr>
          <w:p w:rsidR="008702E5" w:rsidRPr="00D43E0B" w:rsidRDefault="008702E5" w:rsidP="008B6C97">
            <w:pPr>
              <w:jc w:val="center"/>
              <w:rPr>
                <w:rFonts w:ascii="Times New Roman" w:hAnsi="Times New Roman" w:cs="Times New Roman"/>
                <w:sz w:val="24"/>
                <w:szCs w:val="24"/>
              </w:rPr>
            </w:pPr>
            <w:r w:rsidRPr="00D43E0B">
              <w:rPr>
                <w:rFonts w:ascii="Times New Roman" w:hAnsi="Times New Roman" w:cs="Times New Roman"/>
                <w:sz w:val="24"/>
                <w:szCs w:val="24"/>
              </w:rPr>
              <w:t>Номер статті, відповідної частини, пункту та номер і зміст підпункту Закону України «Про місцеве самоврядування в Україні»</w:t>
            </w:r>
          </w:p>
        </w:tc>
        <w:tc>
          <w:tcPr>
            <w:tcW w:w="8505" w:type="dxa"/>
            <w:vAlign w:val="center"/>
          </w:tcPr>
          <w:p w:rsidR="008702E5" w:rsidRPr="00D43E0B" w:rsidRDefault="008702E5" w:rsidP="008B6C97">
            <w:pPr>
              <w:jc w:val="center"/>
              <w:rPr>
                <w:rFonts w:ascii="Times New Roman" w:hAnsi="Times New Roman" w:cs="Times New Roman"/>
                <w:sz w:val="24"/>
                <w:szCs w:val="24"/>
              </w:rPr>
            </w:pPr>
            <w:r w:rsidRPr="00D43E0B">
              <w:rPr>
                <w:rFonts w:ascii="Times New Roman" w:hAnsi="Times New Roman" w:cs="Times New Roman"/>
                <w:sz w:val="24"/>
                <w:szCs w:val="24"/>
              </w:rPr>
              <w:t>Заходи щодо виконання делегованих повноважень органів виконавчої влади органами місцевого самоврядування</w:t>
            </w:r>
          </w:p>
        </w:tc>
        <w:tc>
          <w:tcPr>
            <w:tcW w:w="2410" w:type="dxa"/>
            <w:vAlign w:val="center"/>
          </w:tcPr>
          <w:p w:rsidR="008702E5" w:rsidRPr="00D43E0B" w:rsidRDefault="008702E5" w:rsidP="008B6C97">
            <w:pPr>
              <w:jc w:val="center"/>
              <w:rPr>
                <w:rFonts w:ascii="Times New Roman" w:hAnsi="Times New Roman" w:cs="Times New Roman"/>
                <w:sz w:val="24"/>
                <w:szCs w:val="24"/>
              </w:rPr>
            </w:pPr>
            <w:r w:rsidRPr="00D43E0B">
              <w:rPr>
                <w:rFonts w:ascii="Times New Roman" w:hAnsi="Times New Roman" w:cs="Times New Roman"/>
                <w:sz w:val="24"/>
                <w:szCs w:val="24"/>
              </w:rPr>
              <w:t>Кількість та вид актів, прийнятих (виданих) з питань здійснення делегованих повноважень органів виконавчої влади</w:t>
            </w:r>
          </w:p>
        </w:tc>
      </w:tr>
      <w:tr w:rsidR="006220F9" w:rsidRPr="00D43E0B" w:rsidTr="00C53941">
        <w:trPr>
          <w:trHeight w:val="148"/>
        </w:trPr>
        <w:tc>
          <w:tcPr>
            <w:tcW w:w="817" w:type="dxa"/>
            <w:vAlign w:val="center"/>
          </w:tcPr>
          <w:p w:rsidR="006220F9" w:rsidRPr="00D158B6" w:rsidRDefault="006220F9" w:rsidP="008B6C97">
            <w:pPr>
              <w:jc w:val="center"/>
              <w:rPr>
                <w:rFonts w:ascii="Times New Roman" w:hAnsi="Times New Roman" w:cs="Times New Roman"/>
                <w:sz w:val="24"/>
                <w:szCs w:val="24"/>
              </w:rPr>
            </w:pPr>
            <w:r w:rsidRPr="00D158B6">
              <w:rPr>
                <w:rFonts w:ascii="Times New Roman" w:hAnsi="Times New Roman" w:cs="Times New Roman"/>
                <w:sz w:val="24"/>
                <w:szCs w:val="24"/>
              </w:rPr>
              <w:t>1</w:t>
            </w:r>
          </w:p>
        </w:tc>
        <w:tc>
          <w:tcPr>
            <w:tcW w:w="3827" w:type="dxa"/>
          </w:tcPr>
          <w:p w:rsidR="006220F9" w:rsidRPr="00D43E0B" w:rsidRDefault="006220F9" w:rsidP="008B6C97">
            <w:pPr>
              <w:rPr>
                <w:sz w:val="24"/>
                <w:szCs w:val="24"/>
              </w:rPr>
            </w:pPr>
            <w:r w:rsidRPr="00D43E0B">
              <w:rPr>
                <w:rFonts w:ascii="Times New Roman" w:eastAsia="Times New Roman" w:hAnsi="Times New Roman" w:cs="Times New Roman"/>
                <w:sz w:val="24"/>
                <w:szCs w:val="24"/>
                <w:lang w:eastAsia="ru-RU"/>
              </w:rPr>
              <w:t xml:space="preserve">підпункт 4 пункту «б» статті 27 – «організаційне забезпечення надання адміністративних послуг органів  виконавчої  влади  через  центри надання адміністративних послуг» </w:t>
            </w:r>
          </w:p>
        </w:tc>
        <w:tc>
          <w:tcPr>
            <w:tcW w:w="8505" w:type="dxa"/>
            <w:vMerge w:val="restart"/>
          </w:tcPr>
          <w:p w:rsidR="006220F9" w:rsidRPr="0076076B" w:rsidRDefault="006220F9" w:rsidP="0076076B">
            <w:pPr>
              <w:jc w:val="both"/>
              <w:rPr>
                <w:rFonts w:ascii="Times New Roman" w:hAnsi="Times New Roman" w:cs="Times New Roman"/>
                <w:sz w:val="24"/>
                <w:szCs w:val="24"/>
              </w:rPr>
            </w:pPr>
            <w:r w:rsidRPr="0076076B">
              <w:rPr>
                <w:rFonts w:ascii="Times New Roman" w:hAnsi="Times New Roman" w:cs="Times New Roman"/>
                <w:sz w:val="24"/>
                <w:szCs w:val="24"/>
              </w:rPr>
              <w:t xml:space="preserve">На виконання Закону України «Про адміністративні послуги»  Сумською міською радою прийняте рішення від 28.03.2012 № 1340-МР «Про структуру апарату та виконавчих органів Сумської міської ради», яким  створено  структурний підрозділ – управління «Центр надання адміністративних послугу м. Суми» Сумської міської ради (далі – Центр). </w:t>
            </w:r>
          </w:p>
          <w:p w:rsidR="006220F9" w:rsidRPr="0076076B" w:rsidRDefault="006220F9" w:rsidP="0076076B">
            <w:pPr>
              <w:jc w:val="both"/>
              <w:rPr>
                <w:rFonts w:ascii="Times New Roman" w:hAnsi="Times New Roman" w:cs="Times New Roman"/>
                <w:sz w:val="24"/>
                <w:szCs w:val="24"/>
              </w:rPr>
            </w:pPr>
            <w:r w:rsidRPr="0076076B">
              <w:rPr>
                <w:rFonts w:ascii="Times New Roman" w:hAnsi="Times New Roman" w:cs="Times New Roman"/>
                <w:sz w:val="24"/>
                <w:szCs w:val="24"/>
              </w:rPr>
              <w:t>У своїй діяльності Центр керується Конституцією України, Законами України «Про місцеве самоврядування в Україні», «Про службу в органах місцевого самоврядування», «Про адміністративні послуги», «Про дозвільну систему  у сфері господарської діяльності», «Про державну реєстрацію юридичних осіб та фізичних осіб-підприємців», «Про державну реєстрацію речових прав на нерухоме майно та їх обтяжень» іншими законами України, Указами і розпорядженнями Президента України, Постановами Кабінету Міністрів України, іншими нормативними документами органів державної влади і місцевого самоврядування, рішеннями Сумської міської ради та її виконавчого комітету, розпорядженнями міського голови м. Суми.</w:t>
            </w:r>
          </w:p>
          <w:p w:rsidR="006220F9" w:rsidRDefault="006220F9" w:rsidP="0076076B">
            <w:pPr>
              <w:jc w:val="both"/>
              <w:rPr>
                <w:rFonts w:ascii="Times New Roman" w:hAnsi="Times New Roman" w:cs="Times New Roman"/>
                <w:sz w:val="24"/>
                <w:szCs w:val="24"/>
              </w:rPr>
            </w:pPr>
            <w:r w:rsidRPr="0076076B">
              <w:rPr>
                <w:rFonts w:ascii="Times New Roman" w:hAnsi="Times New Roman" w:cs="Times New Roman"/>
                <w:sz w:val="24"/>
                <w:szCs w:val="24"/>
              </w:rPr>
              <w:t xml:space="preserve">На виконання внесених змін до Законів України «Про державну реєстрацію юридичних осіб та фізичних осіб-підприємців», «Про державну реєстрацію речових прав на нерухоме майно та їх обтяжень» та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рішенням Сумської міської ради «Про Положення про управління «Центр надання адміністративних послуг у м. Суми» Сумської міської ради від 24.12.2015 № 163-МР було затверджено нову структуру ЦНАП та включено до складу управління відділ адміністративних послуг, відділ дозвільних процедур, відділ державної реєстрації речових прав на нерухоме </w:t>
            </w:r>
            <w:r w:rsidRPr="0076076B">
              <w:rPr>
                <w:rFonts w:ascii="Times New Roman" w:hAnsi="Times New Roman" w:cs="Times New Roman"/>
                <w:sz w:val="24"/>
                <w:szCs w:val="24"/>
              </w:rPr>
              <w:lastRenderedPageBreak/>
              <w:t xml:space="preserve">майно, відділ державної реєстрації юридичних осіб та фізичних осіб-підприємців, відділ з питань прийому документів по державній реєстрації, відділ реєстрації місця проживання, відділ документообігу та інформаційного забезпечення. </w:t>
            </w:r>
          </w:p>
          <w:p w:rsidR="006220F9" w:rsidRPr="0076076B" w:rsidRDefault="006220F9" w:rsidP="0076076B">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 xml:space="preserve">На даний час в приміщенні Центру надається 186 адміністративних послуг, серед них 103, що надаються територіальними органами центральних органів виконавчої влади та дозвільними органами, 11 - структурними підрозділами Сумської обласної державної адміністрації, 72 - структурними підрозділами  Сумської міської ради. </w:t>
            </w:r>
          </w:p>
          <w:p w:rsidR="006220F9" w:rsidRDefault="006220F9" w:rsidP="0076076B">
            <w:pPr>
              <w:jc w:val="both"/>
              <w:rPr>
                <w:rFonts w:ascii="Times New Roman" w:hAnsi="Times New Roman" w:cs="Times New Roman"/>
                <w:sz w:val="24"/>
                <w:szCs w:val="24"/>
              </w:rPr>
            </w:pPr>
            <w:r>
              <w:rPr>
                <w:rFonts w:ascii="Times New Roman" w:hAnsi="Times New Roman" w:cs="Times New Roman"/>
                <w:sz w:val="24"/>
                <w:szCs w:val="24"/>
              </w:rPr>
              <w:t xml:space="preserve">      </w:t>
            </w:r>
            <w:r w:rsidRPr="0076076B">
              <w:rPr>
                <w:rFonts w:ascii="Times New Roman" w:hAnsi="Times New Roman" w:cs="Times New Roman"/>
                <w:sz w:val="24"/>
                <w:szCs w:val="24"/>
              </w:rPr>
              <w:t>Відділи адміністративних послуг та дозвільних процедур забезпечують організацію здійснення делегованих повноважень у сфері організаційного забезпечення надання адміністративних послуг органів  виконавчої  влади  через  центри надання адміністративних послуг, визначених підпунктом 4 пункту «б» статті 27 Закону України «Про місцеве самоврядування в Україні».</w:t>
            </w:r>
          </w:p>
          <w:p w:rsidR="00DC4121" w:rsidRDefault="00DC4121" w:rsidP="0076076B">
            <w:pPr>
              <w:jc w:val="both"/>
              <w:rPr>
                <w:rFonts w:ascii="Times New Roman" w:hAnsi="Times New Roman" w:cs="Times New Roman"/>
                <w:sz w:val="24"/>
                <w:szCs w:val="24"/>
              </w:rPr>
            </w:pPr>
            <w:r>
              <w:rPr>
                <w:rFonts w:ascii="Times New Roman" w:hAnsi="Times New Roman" w:cs="Times New Roman"/>
                <w:sz w:val="24"/>
                <w:szCs w:val="24"/>
              </w:rPr>
              <w:t xml:space="preserve">    Відділ </w:t>
            </w:r>
            <w:r w:rsidRPr="00DC4121">
              <w:rPr>
                <w:rFonts w:ascii="Times New Roman" w:hAnsi="Times New Roman" w:cs="Times New Roman"/>
                <w:sz w:val="24"/>
                <w:szCs w:val="24"/>
              </w:rPr>
              <w:t>з питань прийому документів по державній реєстраці</w:t>
            </w:r>
            <w:r>
              <w:rPr>
                <w:rFonts w:ascii="Times New Roman" w:hAnsi="Times New Roman" w:cs="Times New Roman"/>
                <w:sz w:val="24"/>
                <w:szCs w:val="24"/>
              </w:rPr>
              <w:t xml:space="preserve">ї забезпечує прийом та видачу документів у сферах державної реєстрації  речових прав на нерухоме майно, </w:t>
            </w:r>
            <w:r w:rsidRPr="00DC4121">
              <w:rPr>
                <w:rFonts w:ascii="Times New Roman" w:hAnsi="Times New Roman" w:cs="Times New Roman"/>
                <w:sz w:val="24"/>
                <w:szCs w:val="24"/>
              </w:rPr>
              <w:t>юридичних осіб та фізичних осіб – підприємців</w:t>
            </w:r>
            <w:r>
              <w:rPr>
                <w:rFonts w:ascii="Times New Roman" w:hAnsi="Times New Roman" w:cs="Times New Roman"/>
                <w:sz w:val="24"/>
                <w:szCs w:val="24"/>
              </w:rPr>
              <w:t>,</w:t>
            </w:r>
            <w:r w:rsidRPr="00DC4121">
              <w:rPr>
                <w:rFonts w:ascii="Times New Roman" w:hAnsi="Times New Roman" w:cs="Times New Roman"/>
                <w:sz w:val="24"/>
                <w:szCs w:val="24"/>
              </w:rPr>
              <w:t xml:space="preserve"> </w:t>
            </w:r>
            <w:r>
              <w:rPr>
                <w:rFonts w:ascii="Times New Roman" w:hAnsi="Times New Roman" w:cs="Times New Roman"/>
                <w:sz w:val="24"/>
                <w:szCs w:val="24"/>
              </w:rPr>
              <w:t>громадських об’єднань, здійснюється видача витягів з Державного земельного кадастру про земельну ділянку.</w:t>
            </w:r>
          </w:p>
          <w:p w:rsidR="006220F9" w:rsidRDefault="006220F9" w:rsidP="0076076B">
            <w:pPr>
              <w:jc w:val="both"/>
              <w:rPr>
                <w:rFonts w:ascii="Times New Roman" w:hAnsi="Times New Roman" w:cs="Times New Roman"/>
                <w:sz w:val="24"/>
                <w:szCs w:val="24"/>
              </w:rPr>
            </w:pPr>
            <w:r>
              <w:rPr>
                <w:rFonts w:ascii="Times New Roman" w:hAnsi="Times New Roman" w:cs="Times New Roman"/>
                <w:sz w:val="24"/>
                <w:szCs w:val="24"/>
              </w:rPr>
              <w:t xml:space="preserve">       </w:t>
            </w:r>
            <w:r w:rsidRPr="00BE1D81">
              <w:rPr>
                <w:rFonts w:ascii="Times New Roman" w:hAnsi="Times New Roman" w:cs="Times New Roman"/>
                <w:sz w:val="24"/>
                <w:szCs w:val="24"/>
              </w:rPr>
              <w:t>У зв’язку з передачею повноважень у сфері реєстрації/ зняття з реєстрації місця проживання/перебування фізичних осіб від територіальних підрозділів УДМС України в Сумській області до міської ради було проведено ряд заходів: у складі управління функціонує відділ реєстрації місця проживання, який забезпечено  комп’ютерною технікою  та ліцензійним програмним забезпеченням з метою формування та ведення реєстру територіальної громади; забезпечено організацію приймання-передачі картотек від територіальних підрозділів УДМС України до управління «Центр надання адміністративних послуг у м. Суми»; організовано проведення навчання працівників управління на базі територіальних підрозділів ДМС України в Сумській області.</w:t>
            </w:r>
          </w:p>
          <w:p w:rsidR="006220F9" w:rsidRPr="0076076B" w:rsidRDefault="006220F9" w:rsidP="0076076B">
            <w:pPr>
              <w:jc w:val="both"/>
              <w:rPr>
                <w:rFonts w:ascii="Times New Roman" w:hAnsi="Times New Roman" w:cs="Times New Roman"/>
                <w:sz w:val="24"/>
                <w:szCs w:val="24"/>
              </w:rPr>
            </w:pPr>
            <w:r>
              <w:rPr>
                <w:rFonts w:ascii="Times New Roman" w:hAnsi="Times New Roman" w:cs="Times New Roman"/>
                <w:bCs/>
                <w:sz w:val="24"/>
                <w:szCs w:val="24"/>
              </w:rPr>
              <w:t xml:space="preserve">       У зв’язку з процесом </w:t>
            </w:r>
            <w:r w:rsidRPr="00BE1D81">
              <w:rPr>
                <w:rFonts w:ascii="Times New Roman" w:hAnsi="Times New Roman" w:cs="Times New Roman"/>
                <w:bCs/>
                <w:sz w:val="24"/>
                <w:szCs w:val="24"/>
              </w:rPr>
              <w:t>децентралізації повноважень з 9 серпня 2016 р.</w:t>
            </w:r>
            <w:r w:rsidRPr="000C3723">
              <w:rPr>
                <w:rFonts w:ascii="Times New Roman" w:hAnsi="Times New Roman" w:cs="Times New Roman"/>
                <w:bCs/>
                <w:sz w:val="24"/>
                <w:szCs w:val="24"/>
              </w:rPr>
              <w:t xml:space="preserve"> новостворене Управління державного архітектурно-будівельного контролю Сумської міської ради</w:t>
            </w:r>
            <w:r w:rsidRPr="00BE1D81">
              <w:rPr>
                <w:rFonts w:ascii="Times New Roman" w:hAnsi="Times New Roman" w:cs="Times New Roman"/>
                <w:bCs/>
                <w:sz w:val="24"/>
                <w:szCs w:val="24"/>
              </w:rPr>
              <w:t xml:space="preserve"> розпочало </w:t>
            </w:r>
            <w:r>
              <w:rPr>
                <w:rFonts w:ascii="Times New Roman" w:hAnsi="Times New Roman" w:cs="Times New Roman"/>
                <w:bCs/>
                <w:sz w:val="24"/>
                <w:szCs w:val="24"/>
              </w:rPr>
              <w:t>надання адміністративних послуг в приміщенні ЦНАП</w:t>
            </w:r>
            <w:r w:rsidRPr="00BE1D81">
              <w:rPr>
                <w:rFonts w:ascii="Times New Roman" w:hAnsi="Times New Roman" w:cs="Times New Roman"/>
                <w:bCs/>
                <w:sz w:val="24"/>
                <w:szCs w:val="24"/>
              </w:rPr>
              <w:t>. Для належної організації надання таких послуг забезпечено надання консультацій з питань заповнення декларацій у приміщенні Центру</w:t>
            </w:r>
            <w:r>
              <w:rPr>
                <w:rFonts w:ascii="Times New Roman" w:hAnsi="Times New Roman" w:cs="Times New Roman"/>
                <w:bCs/>
                <w:sz w:val="24"/>
                <w:szCs w:val="24"/>
              </w:rPr>
              <w:t xml:space="preserve"> та прийом відповідних декларацій.</w:t>
            </w:r>
          </w:p>
          <w:p w:rsidR="006220F9" w:rsidRDefault="006220F9" w:rsidP="000C3723">
            <w:pPr>
              <w:jc w:val="both"/>
              <w:rPr>
                <w:rFonts w:ascii="Times New Roman" w:hAnsi="Times New Roman" w:cs="Times New Roman"/>
                <w:sz w:val="24"/>
                <w:szCs w:val="24"/>
              </w:rPr>
            </w:pPr>
            <w:r>
              <w:rPr>
                <w:rFonts w:ascii="Times New Roman" w:hAnsi="Times New Roman" w:cs="Times New Roman"/>
                <w:sz w:val="24"/>
                <w:szCs w:val="24"/>
              </w:rPr>
              <w:t xml:space="preserve">        Відповідно до Закону України « Про Державний земельний кадастр» з</w:t>
            </w:r>
            <w:r w:rsidRPr="000C3723">
              <w:rPr>
                <w:rFonts w:ascii="Times New Roman" w:hAnsi="Times New Roman" w:cs="Times New Roman"/>
                <w:sz w:val="24"/>
                <w:szCs w:val="24"/>
              </w:rPr>
              <w:t xml:space="preserve">  листопада 2016 р. адміністратори ЦНАП підключені до національної </w:t>
            </w:r>
            <w:r w:rsidRPr="000C3723">
              <w:rPr>
                <w:rFonts w:ascii="Times New Roman" w:hAnsi="Times New Roman" w:cs="Times New Roman"/>
                <w:sz w:val="24"/>
                <w:szCs w:val="24"/>
              </w:rPr>
              <w:lastRenderedPageBreak/>
              <w:t xml:space="preserve">кадастрової системи. 28 листопада адміністратором ЦНАП було видано перший по Україні витяг з Державного земельного кадастру про земельну ділянку. На даний час адміністратори виконують повноваження кадастрового реєстратора в частині видачі витягів з ДЗК, що значно спрощує отримання відповідних послуг громадянами та суб’єктами господарювання міста Суми та області. </w:t>
            </w:r>
          </w:p>
          <w:p w:rsidR="006220F9" w:rsidRPr="000C3723" w:rsidRDefault="006220F9" w:rsidP="000C3723">
            <w:pPr>
              <w:jc w:val="both"/>
              <w:rPr>
                <w:rFonts w:ascii="Times New Roman" w:hAnsi="Times New Roman" w:cs="Times New Roman"/>
                <w:bCs/>
                <w:sz w:val="24"/>
                <w:szCs w:val="24"/>
              </w:rPr>
            </w:pPr>
            <w:r>
              <w:rPr>
                <w:rFonts w:ascii="Times New Roman" w:hAnsi="Times New Roman" w:cs="Times New Roman"/>
                <w:sz w:val="24"/>
                <w:szCs w:val="24"/>
              </w:rPr>
              <w:t xml:space="preserve">       </w:t>
            </w:r>
            <w:r w:rsidRPr="000C3723">
              <w:rPr>
                <w:rFonts w:ascii="Times New Roman" w:hAnsi="Times New Roman" w:cs="Times New Roman"/>
                <w:bCs/>
                <w:sz w:val="24"/>
                <w:szCs w:val="24"/>
              </w:rPr>
              <w:t xml:space="preserve">У зв’язку зі змінами в чинному законодавстві щодо розширення повноважень органів місцевого самоврядування, з метою створення належних умов надання громадянам України адміністративних послуг, сформовано відділ з питань оформлення паспортних документів. Для роботи відділу в 2016 році придбано та встановлено обладнання і приладдя для оформлення та видачі документів, що підтверджують громадянство України, посвідчують особу чи її спеціальний статус взяття їх біометричних даних , що дасть змогу після підключення до Національної системи конфіденційного зв'язку приймати документи для оформлення та видачі паспорта громадянина України у формі ID-картки та паспорта громадянина України для виїзду за кордон з безконтактним електронним носієм. Працівники відділу пройшли теоретичну та практичну підготовку в територіальних підрозділах УДМС України в Сумській області. </w:t>
            </w:r>
          </w:p>
          <w:p w:rsidR="006220F9" w:rsidRPr="00171AFC" w:rsidRDefault="006220F9" w:rsidP="00171AFC">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 xml:space="preserve">Відповідно до Закону України «Про адміністративні послуги» управлінням «Центр надання адміністративних послуг у м. Суми» були       розроблені та виготовлені інформаційні стенди із зразками відповідних документів у місцях прийому суб’єктів звернень. Прийом громадян та суб’єктів господарювання здійснюється за допомогою електронної черги, є вільний доступ до зони </w:t>
            </w:r>
            <w:r w:rsidRPr="00171AFC">
              <w:rPr>
                <w:rFonts w:ascii="Times New Roman" w:hAnsi="Times New Roman" w:cs="Times New Roman"/>
                <w:sz w:val="24"/>
                <w:szCs w:val="24"/>
                <w:lang w:val="en-US"/>
              </w:rPr>
              <w:t>WI</w:t>
            </w:r>
            <w:r w:rsidRPr="00171AFC">
              <w:rPr>
                <w:rFonts w:ascii="Times New Roman" w:hAnsi="Times New Roman" w:cs="Times New Roman"/>
                <w:sz w:val="24"/>
                <w:szCs w:val="24"/>
                <w:lang w:val="ru-RU"/>
              </w:rPr>
              <w:t>-</w:t>
            </w:r>
            <w:r w:rsidRPr="00171AFC">
              <w:rPr>
                <w:rFonts w:ascii="Times New Roman" w:hAnsi="Times New Roman" w:cs="Times New Roman"/>
                <w:sz w:val="24"/>
                <w:szCs w:val="24"/>
                <w:lang w:val="en-US"/>
              </w:rPr>
              <w:t>FI</w:t>
            </w:r>
            <w:r w:rsidRPr="00171AFC">
              <w:rPr>
                <w:rFonts w:ascii="Times New Roman" w:hAnsi="Times New Roman" w:cs="Times New Roman"/>
                <w:sz w:val="24"/>
                <w:szCs w:val="24"/>
              </w:rPr>
              <w:t>.</w:t>
            </w:r>
          </w:p>
          <w:p w:rsidR="006220F9" w:rsidRPr="00171AFC" w:rsidRDefault="006220F9" w:rsidP="00171AFC">
            <w:pPr>
              <w:jc w:val="both"/>
              <w:rPr>
                <w:rFonts w:ascii="Times New Roman" w:hAnsi="Times New Roman" w:cs="Times New Roman"/>
                <w:sz w:val="24"/>
                <w:szCs w:val="24"/>
              </w:rPr>
            </w:pPr>
            <w:r w:rsidRPr="00171AFC">
              <w:rPr>
                <w:rFonts w:ascii="Times New Roman" w:hAnsi="Times New Roman" w:cs="Times New Roman"/>
                <w:sz w:val="24"/>
                <w:szCs w:val="24"/>
              </w:rPr>
              <w:t xml:space="preserve">Відділ адміністративних послуг та дозвільних процедур підключено до програмного забезпечення «Універсам послуг» з функцією </w:t>
            </w:r>
            <w:proofErr w:type="spellStart"/>
            <w:r w:rsidRPr="00171AFC">
              <w:rPr>
                <w:rFonts w:ascii="Times New Roman" w:hAnsi="Times New Roman" w:cs="Times New Roman"/>
                <w:sz w:val="24"/>
                <w:szCs w:val="24"/>
              </w:rPr>
              <w:t>СМС-повідомлення</w:t>
            </w:r>
            <w:proofErr w:type="spellEnd"/>
            <w:r w:rsidRPr="00171AFC">
              <w:rPr>
                <w:rFonts w:ascii="Times New Roman" w:hAnsi="Times New Roman" w:cs="Times New Roman"/>
                <w:sz w:val="24"/>
                <w:szCs w:val="24"/>
              </w:rPr>
              <w:t xml:space="preserve"> суб’єктів звернення про результат адміністративної послуги.</w:t>
            </w:r>
          </w:p>
          <w:p w:rsidR="006220F9" w:rsidRPr="00171AFC" w:rsidRDefault="006220F9" w:rsidP="00171AFC">
            <w:pPr>
              <w:jc w:val="both"/>
              <w:rPr>
                <w:rFonts w:ascii="Times New Roman" w:hAnsi="Times New Roman" w:cs="Times New Roman"/>
                <w:sz w:val="24"/>
                <w:szCs w:val="24"/>
              </w:rPr>
            </w:pPr>
            <w:r w:rsidRPr="00171A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1AFC">
              <w:rPr>
                <w:rFonts w:ascii="Times New Roman" w:hAnsi="Times New Roman" w:cs="Times New Roman"/>
                <w:sz w:val="24"/>
                <w:szCs w:val="24"/>
              </w:rPr>
              <w:t>В приміщенні управління встановлені інформаційні термінали, які містять необхідну та актуальну інформацію; встановлено  систему відеоспостереження, а також платіжний термінал для приймання платежів за надання адміністративних послуг безпосередньо в ЦНАП. Функціонує</w:t>
            </w:r>
            <w:r>
              <w:rPr>
                <w:rFonts w:ascii="Times New Roman" w:hAnsi="Times New Roman" w:cs="Times New Roman"/>
                <w:sz w:val="24"/>
                <w:szCs w:val="24"/>
              </w:rPr>
              <w:t xml:space="preserve"> та постійно оновлюється</w:t>
            </w:r>
            <w:r w:rsidRPr="00171AFC">
              <w:rPr>
                <w:rFonts w:ascii="Times New Roman" w:hAnsi="Times New Roman" w:cs="Times New Roman"/>
                <w:sz w:val="24"/>
                <w:szCs w:val="24"/>
              </w:rPr>
              <w:t xml:space="preserve"> офіційний сайт ЦНАП, який знайомить громадян міста з роботою управління та  допомагає швидко знайти інформацію про адміністративні послуги. </w:t>
            </w:r>
            <w:r>
              <w:rPr>
                <w:rFonts w:ascii="Times New Roman" w:hAnsi="Times New Roman" w:cs="Times New Roman"/>
                <w:sz w:val="24"/>
                <w:szCs w:val="24"/>
              </w:rPr>
              <w:t>Створений та працює реєстр протоколів, в який вноситься інформація про суб’єктів, які здійснили правопорушення, передбачені ст.. 197, 198 Кодексу про адміністративні правопорушення.</w:t>
            </w:r>
          </w:p>
          <w:p w:rsidR="006220F9" w:rsidRPr="00171AFC" w:rsidRDefault="006220F9" w:rsidP="00171AFC">
            <w:pPr>
              <w:jc w:val="both"/>
              <w:rPr>
                <w:rFonts w:ascii="Times New Roman" w:hAnsi="Times New Roman" w:cs="Times New Roman"/>
                <w:sz w:val="24"/>
                <w:szCs w:val="24"/>
              </w:rPr>
            </w:pPr>
            <w:r w:rsidRPr="00171AFC">
              <w:rPr>
                <w:rFonts w:ascii="Times New Roman" w:hAnsi="Times New Roman" w:cs="Times New Roman"/>
                <w:sz w:val="24"/>
                <w:szCs w:val="24"/>
              </w:rPr>
              <w:t xml:space="preserve">Також запроваджено </w:t>
            </w:r>
            <w:proofErr w:type="spellStart"/>
            <w:r w:rsidRPr="00171AFC">
              <w:rPr>
                <w:rFonts w:ascii="Times New Roman" w:hAnsi="Times New Roman" w:cs="Times New Roman"/>
                <w:sz w:val="24"/>
                <w:szCs w:val="24"/>
              </w:rPr>
              <w:t>онлайн-консультування</w:t>
            </w:r>
            <w:proofErr w:type="spellEnd"/>
            <w:r w:rsidRPr="00171AFC">
              <w:rPr>
                <w:rFonts w:ascii="Times New Roman" w:hAnsi="Times New Roman" w:cs="Times New Roman"/>
                <w:sz w:val="24"/>
                <w:szCs w:val="24"/>
                <w:lang w:val="ru-RU"/>
              </w:rPr>
              <w:t xml:space="preserve"> </w:t>
            </w:r>
            <w:r w:rsidRPr="00171AFC">
              <w:rPr>
                <w:rFonts w:ascii="Times New Roman" w:hAnsi="Times New Roman" w:cs="Times New Roman"/>
                <w:sz w:val="24"/>
                <w:szCs w:val="24"/>
              </w:rPr>
              <w:t>суб’єктів</w:t>
            </w:r>
            <w:r w:rsidRPr="00171AFC">
              <w:rPr>
                <w:rFonts w:ascii="Times New Roman" w:hAnsi="Times New Roman" w:cs="Times New Roman"/>
                <w:sz w:val="24"/>
                <w:szCs w:val="24"/>
                <w:lang w:val="ru-RU"/>
              </w:rPr>
              <w:t xml:space="preserve"> </w:t>
            </w:r>
            <w:r w:rsidRPr="00171AFC">
              <w:rPr>
                <w:rFonts w:ascii="Times New Roman" w:hAnsi="Times New Roman" w:cs="Times New Roman"/>
                <w:sz w:val="24"/>
                <w:szCs w:val="24"/>
              </w:rPr>
              <w:t>звернення</w:t>
            </w:r>
            <w:r w:rsidRPr="00171AFC">
              <w:rPr>
                <w:rFonts w:ascii="Times New Roman" w:hAnsi="Times New Roman" w:cs="Times New Roman"/>
                <w:sz w:val="24"/>
                <w:szCs w:val="24"/>
                <w:lang w:val="ru-RU"/>
              </w:rPr>
              <w:t xml:space="preserve"> </w:t>
            </w:r>
            <w:r w:rsidRPr="00171AFC">
              <w:rPr>
                <w:rFonts w:ascii="Times New Roman" w:hAnsi="Times New Roman" w:cs="Times New Roman"/>
                <w:sz w:val="24"/>
                <w:szCs w:val="24"/>
              </w:rPr>
              <w:t>щодо</w:t>
            </w:r>
            <w:r w:rsidRPr="00171AFC">
              <w:rPr>
                <w:rFonts w:ascii="Times New Roman" w:hAnsi="Times New Roman" w:cs="Times New Roman"/>
                <w:sz w:val="24"/>
                <w:szCs w:val="24"/>
                <w:lang w:val="ru-RU"/>
              </w:rPr>
              <w:t xml:space="preserve"> </w:t>
            </w:r>
            <w:r w:rsidRPr="00171AFC">
              <w:rPr>
                <w:rFonts w:ascii="Times New Roman" w:hAnsi="Times New Roman" w:cs="Times New Roman"/>
                <w:sz w:val="24"/>
                <w:szCs w:val="24"/>
              </w:rPr>
              <w:t>отримання</w:t>
            </w:r>
            <w:r w:rsidRPr="00171AFC">
              <w:rPr>
                <w:rFonts w:ascii="Times New Roman" w:hAnsi="Times New Roman" w:cs="Times New Roman"/>
                <w:sz w:val="24"/>
                <w:szCs w:val="24"/>
                <w:lang w:val="ru-RU"/>
              </w:rPr>
              <w:t xml:space="preserve"> </w:t>
            </w:r>
            <w:r w:rsidRPr="00171AFC">
              <w:rPr>
                <w:rFonts w:ascii="Times New Roman" w:hAnsi="Times New Roman" w:cs="Times New Roman"/>
                <w:sz w:val="24"/>
                <w:szCs w:val="24"/>
              </w:rPr>
              <w:t>адміністративних послуг.</w:t>
            </w:r>
          </w:p>
          <w:p w:rsidR="006220F9" w:rsidRPr="00171AFC" w:rsidRDefault="006220F9" w:rsidP="00171AFC">
            <w:pPr>
              <w:jc w:val="both"/>
              <w:rPr>
                <w:rFonts w:ascii="Times New Roman" w:hAnsi="Times New Roman" w:cs="Times New Roman"/>
                <w:sz w:val="24"/>
                <w:szCs w:val="24"/>
              </w:rPr>
            </w:pPr>
            <w:r w:rsidRPr="00171AFC">
              <w:rPr>
                <w:rFonts w:ascii="Times New Roman" w:hAnsi="Times New Roman" w:cs="Times New Roman"/>
                <w:sz w:val="24"/>
                <w:szCs w:val="24"/>
              </w:rPr>
              <w:lastRenderedPageBreak/>
              <w:t>На даний час у відкритому доступі знаходяться реєстри державної реєстрації прав на нерухоме майно, державної реєстрації бізнесу, державний земельний кадастр. Громадяни та суб’єкти господарювання мають можливість скористатися он-лайн сервісами для отримання відомостей із зазначених інформаційних ресурсів.</w:t>
            </w:r>
          </w:p>
          <w:p w:rsidR="006220F9" w:rsidRPr="00171AFC" w:rsidRDefault="006220F9" w:rsidP="00171AFC">
            <w:pPr>
              <w:jc w:val="both"/>
              <w:rPr>
                <w:rFonts w:ascii="Times New Roman" w:hAnsi="Times New Roman" w:cs="Times New Roman"/>
                <w:sz w:val="24"/>
                <w:szCs w:val="24"/>
              </w:rPr>
            </w:pPr>
            <w:r>
              <w:rPr>
                <w:rFonts w:ascii="Times New Roman" w:hAnsi="Times New Roman" w:cs="Times New Roman"/>
                <w:b/>
                <w:sz w:val="24"/>
                <w:szCs w:val="24"/>
              </w:rPr>
              <w:t xml:space="preserve">        За </w:t>
            </w:r>
            <w:r w:rsidRPr="00171AFC">
              <w:rPr>
                <w:rFonts w:ascii="Times New Roman" w:hAnsi="Times New Roman" w:cs="Times New Roman"/>
                <w:b/>
                <w:sz w:val="24"/>
                <w:szCs w:val="24"/>
              </w:rPr>
              <w:t>2016 року</w:t>
            </w:r>
            <w:r w:rsidRPr="00171AFC">
              <w:rPr>
                <w:rFonts w:ascii="Times New Roman" w:hAnsi="Times New Roman" w:cs="Times New Roman"/>
                <w:sz w:val="24"/>
                <w:szCs w:val="24"/>
              </w:rPr>
              <w:t xml:space="preserve">  в управлінні «Центр надання адміністративних послуг у м. Суми» було надано </w:t>
            </w:r>
            <w:r>
              <w:rPr>
                <w:rFonts w:ascii="Times New Roman" w:hAnsi="Times New Roman" w:cs="Times New Roman"/>
                <w:sz w:val="24"/>
                <w:szCs w:val="24"/>
              </w:rPr>
              <w:t>2</w:t>
            </w:r>
            <w:r w:rsidR="00BC7E9C">
              <w:rPr>
                <w:rFonts w:ascii="Times New Roman" w:hAnsi="Times New Roman" w:cs="Times New Roman"/>
                <w:sz w:val="24"/>
                <w:szCs w:val="24"/>
                <w:lang w:val="ru-RU"/>
              </w:rPr>
              <w:t>41806</w:t>
            </w:r>
            <w:r w:rsidRPr="00171AFC">
              <w:rPr>
                <w:rFonts w:ascii="Times New Roman" w:hAnsi="Times New Roman" w:cs="Times New Roman"/>
                <w:sz w:val="24"/>
                <w:szCs w:val="24"/>
              </w:rPr>
              <w:t xml:space="preserve"> послуг, надано близько </w:t>
            </w:r>
            <w:r w:rsidR="00BC7E9C">
              <w:rPr>
                <w:rFonts w:ascii="Times New Roman" w:hAnsi="Times New Roman" w:cs="Times New Roman"/>
                <w:sz w:val="24"/>
                <w:szCs w:val="24"/>
                <w:lang w:val="ru-RU"/>
              </w:rPr>
              <w:t>6</w:t>
            </w:r>
            <w:r>
              <w:rPr>
                <w:rFonts w:ascii="Times New Roman" w:hAnsi="Times New Roman" w:cs="Times New Roman"/>
                <w:sz w:val="24"/>
                <w:szCs w:val="24"/>
              </w:rPr>
              <w:t>50</w:t>
            </w:r>
            <w:r w:rsidRPr="00171AFC">
              <w:rPr>
                <w:rFonts w:ascii="Times New Roman" w:hAnsi="Times New Roman" w:cs="Times New Roman"/>
                <w:sz w:val="24"/>
                <w:szCs w:val="24"/>
              </w:rPr>
              <w:t xml:space="preserve">000 консультацій працівниками Центру, адміністративних та дозвільних органів. </w:t>
            </w:r>
          </w:p>
          <w:p w:rsidR="006220F9" w:rsidRPr="00171AFC" w:rsidRDefault="006220F9" w:rsidP="00171AFC">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З метою популяризації адміністративних послуг та створення позитивного іміджу робота управління постійно висвітлюється в місцевих засобах масової інформації, розроблені буклети та візитівки з необхідною інформацією про ЦНАП.</w:t>
            </w:r>
          </w:p>
          <w:p w:rsidR="006220F9" w:rsidRPr="00171AFC" w:rsidRDefault="00C53941" w:rsidP="00171AFC">
            <w:pPr>
              <w:jc w:val="both"/>
              <w:rPr>
                <w:rFonts w:ascii="Times New Roman" w:hAnsi="Times New Roman" w:cs="Times New Roman"/>
                <w:sz w:val="24"/>
                <w:szCs w:val="24"/>
              </w:rPr>
            </w:pPr>
            <w:r>
              <w:rPr>
                <w:rFonts w:ascii="Times New Roman" w:hAnsi="Times New Roman" w:cs="Times New Roman"/>
                <w:sz w:val="24"/>
                <w:szCs w:val="24"/>
              </w:rPr>
              <w:t xml:space="preserve">         </w:t>
            </w:r>
            <w:r w:rsidR="006220F9" w:rsidRPr="00171AFC">
              <w:rPr>
                <w:rFonts w:ascii="Times New Roman" w:hAnsi="Times New Roman" w:cs="Times New Roman"/>
                <w:sz w:val="24"/>
                <w:szCs w:val="24"/>
              </w:rPr>
              <w:t xml:space="preserve">В управлінні належну увагу приділяють підвищенню кваліфікації та навчанню адміністраторів, з цією метою постійно проводяться семінари та тренінги, а також наради з представниками суб’єктів надання адміністративних послуг. Так, в 2016 році адміністратори управління приймали участь в наступних заходах: </w:t>
            </w:r>
          </w:p>
          <w:p w:rsidR="006220F9" w:rsidRDefault="00B41D26" w:rsidP="00171AFC">
            <w:pPr>
              <w:jc w:val="both"/>
              <w:rPr>
                <w:rFonts w:ascii="Times New Roman" w:hAnsi="Times New Roman" w:cs="Times New Roman"/>
                <w:sz w:val="24"/>
                <w:szCs w:val="24"/>
              </w:rPr>
            </w:pPr>
            <w:r>
              <w:rPr>
                <w:rFonts w:ascii="Times New Roman" w:hAnsi="Times New Roman" w:cs="Times New Roman"/>
                <w:sz w:val="24"/>
                <w:szCs w:val="24"/>
              </w:rPr>
              <w:t xml:space="preserve">  </w:t>
            </w:r>
            <w:r w:rsidR="006220F9" w:rsidRPr="00171AFC">
              <w:rPr>
                <w:rFonts w:ascii="Times New Roman" w:hAnsi="Times New Roman" w:cs="Times New Roman"/>
                <w:sz w:val="24"/>
                <w:szCs w:val="24"/>
              </w:rPr>
              <w:t>1)</w:t>
            </w:r>
            <w:r>
              <w:rPr>
                <w:rFonts w:ascii="Times New Roman" w:hAnsi="Times New Roman" w:cs="Times New Roman"/>
                <w:sz w:val="24"/>
                <w:szCs w:val="24"/>
              </w:rPr>
              <w:t xml:space="preserve"> </w:t>
            </w:r>
            <w:r w:rsidR="006220F9" w:rsidRPr="00171AFC">
              <w:rPr>
                <w:rFonts w:ascii="Times New Roman" w:hAnsi="Times New Roman" w:cs="Times New Roman"/>
                <w:sz w:val="24"/>
                <w:szCs w:val="24"/>
              </w:rPr>
              <w:t>04.02.2016 р. - нарада з керівниками територіальних підрозділів управління Державної міграційної служби України в Сумській області стосовно опрацювання плану заходів щодо передачі картотек з питань реєстрації фізичних осіб  від територіальних підрозділів ДМС до органів місцевого самоврядування; організа</w:t>
            </w:r>
            <w:r>
              <w:rPr>
                <w:rFonts w:ascii="Times New Roman" w:hAnsi="Times New Roman" w:cs="Times New Roman"/>
                <w:sz w:val="24"/>
                <w:szCs w:val="24"/>
              </w:rPr>
              <w:t>тор управління «ЦНАП у м. Суми»;</w:t>
            </w:r>
          </w:p>
          <w:p w:rsidR="00B41D26" w:rsidRDefault="00B41D26" w:rsidP="00171AFC">
            <w:pPr>
              <w:jc w:val="both"/>
              <w:rPr>
                <w:rFonts w:ascii="Times New Roman" w:hAnsi="Times New Roman" w:cs="Times New Roman"/>
                <w:sz w:val="24"/>
                <w:szCs w:val="24"/>
              </w:rPr>
            </w:pPr>
            <w:r>
              <w:rPr>
                <w:rFonts w:ascii="Times New Roman" w:hAnsi="Times New Roman" w:cs="Times New Roman"/>
                <w:sz w:val="24"/>
                <w:szCs w:val="24"/>
              </w:rPr>
              <w:t xml:space="preserve">    2) </w:t>
            </w:r>
            <w:r w:rsidRPr="00B41D26">
              <w:rPr>
                <w:rFonts w:ascii="Times New Roman" w:hAnsi="Times New Roman" w:cs="Times New Roman"/>
                <w:sz w:val="24"/>
                <w:szCs w:val="24"/>
              </w:rPr>
              <w:t>04.02.2016 р. - робоче експертне засідання з питань реалізації законів  України, по децентралізації повноважень органів місцевого самоврядування та участь у загальних зборах по створенню «Всеукраїнської асоціації ЦНАП»;</w:t>
            </w:r>
          </w:p>
          <w:p w:rsidR="00B41D26" w:rsidRPr="00171AFC" w:rsidRDefault="00B41D26" w:rsidP="00171AFC">
            <w:pPr>
              <w:jc w:val="both"/>
              <w:rPr>
                <w:rFonts w:ascii="Times New Roman" w:hAnsi="Times New Roman" w:cs="Times New Roman"/>
                <w:sz w:val="24"/>
                <w:szCs w:val="24"/>
              </w:rPr>
            </w:pPr>
            <w:r>
              <w:rPr>
                <w:rFonts w:ascii="Times New Roman" w:hAnsi="Times New Roman" w:cs="Times New Roman"/>
                <w:sz w:val="24"/>
                <w:szCs w:val="24"/>
              </w:rPr>
              <w:t xml:space="preserve">      3) </w:t>
            </w:r>
            <w:r w:rsidRPr="00B41D26">
              <w:rPr>
                <w:rFonts w:ascii="Times New Roman" w:hAnsi="Times New Roman" w:cs="Times New Roman"/>
                <w:sz w:val="24"/>
                <w:szCs w:val="24"/>
              </w:rPr>
              <w:t>24.02.2016 р. - семінар «Діяльність ЦНАП як інтегрованого офісу та децентралізація повноважень з надання адміністративних послуг» (м. Суми); організатор - обласна державна адміністрація; співорганізатор - Сумська міська рада; фінансова підтримка – Ф</w:t>
            </w:r>
            <w:r>
              <w:rPr>
                <w:rFonts w:ascii="Times New Roman" w:hAnsi="Times New Roman" w:cs="Times New Roman"/>
                <w:sz w:val="24"/>
                <w:szCs w:val="24"/>
              </w:rPr>
              <w:t xml:space="preserve">онд Фрідріха </w:t>
            </w:r>
            <w:proofErr w:type="spellStart"/>
            <w:r>
              <w:rPr>
                <w:rFonts w:ascii="Times New Roman" w:hAnsi="Times New Roman" w:cs="Times New Roman"/>
                <w:sz w:val="24"/>
                <w:szCs w:val="24"/>
              </w:rPr>
              <w:t>Науманна</w:t>
            </w:r>
            <w:proofErr w:type="spellEnd"/>
            <w:r>
              <w:rPr>
                <w:rFonts w:ascii="Times New Roman" w:hAnsi="Times New Roman" w:cs="Times New Roman"/>
                <w:sz w:val="24"/>
                <w:szCs w:val="24"/>
              </w:rPr>
              <w:t xml:space="preserve"> в Україні;</w:t>
            </w:r>
          </w:p>
          <w:p w:rsidR="006220F9" w:rsidRDefault="00B41D26" w:rsidP="00171AFC">
            <w:pPr>
              <w:jc w:val="both"/>
              <w:rPr>
                <w:rFonts w:ascii="Times New Roman" w:hAnsi="Times New Roman" w:cs="Times New Roman"/>
                <w:sz w:val="24"/>
                <w:szCs w:val="24"/>
              </w:rPr>
            </w:pPr>
            <w:r>
              <w:rPr>
                <w:rFonts w:ascii="Times New Roman" w:hAnsi="Times New Roman" w:cs="Times New Roman"/>
                <w:sz w:val="24"/>
                <w:szCs w:val="24"/>
              </w:rPr>
              <w:t xml:space="preserve">     4</w:t>
            </w:r>
            <w:r w:rsidR="006220F9" w:rsidRPr="00171AFC">
              <w:rPr>
                <w:rFonts w:ascii="Times New Roman" w:hAnsi="Times New Roman" w:cs="Times New Roman"/>
                <w:sz w:val="24"/>
                <w:szCs w:val="24"/>
              </w:rPr>
              <w:t>)</w:t>
            </w:r>
            <w:r>
              <w:rPr>
                <w:rFonts w:ascii="Times New Roman" w:hAnsi="Times New Roman" w:cs="Times New Roman"/>
                <w:sz w:val="24"/>
                <w:szCs w:val="24"/>
              </w:rPr>
              <w:t xml:space="preserve"> </w:t>
            </w:r>
            <w:r w:rsidR="006220F9" w:rsidRPr="00171AFC">
              <w:rPr>
                <w:rFonts w:ascii="Times New Roman" w:hAnsi="Times New Roman" w:cs="Times New Roman"/>
                <w:sz w:val="24"/>
                <w:szCs w:val="24"/>
              </w:rPr>
              <w:t>29.02.2016р. - нарада робочої групи з підготовки впровадження елементів електронного урядування в діяльність виконавчих  органів Сумської міської ради; організатор управління «ЦНАП у м. Суми</w:t>
            </w:r>
            <w:r>
              <w:rPr>
                <w:rFonts w:ascii="Times New Roman" w:hAnsi="Times New Roman" w:cs="Times New Roman"/>
                <w:sz w:val="24"/>
                <w:szCs w:val="24"/>
              </w:rPr>
              <w:t>;</w:t>
            </w:r>
          </w:p>
          <w:p w:rsidR="00B41D26" w:rsidRDefault="00B41D26" w:rsidP="00171AFC">
            <w:pPr>
              <w:jc w:val="both"/>
              <w:rPr>
                <w:rFonts w:ascii="Times New Roman" w:hAnsi="Times New Roman" w:cs="Times New Roman"/>
                <w:sz w:val="24"/>
                <w:szCs w:val="24"/>
              </w:rPr>
            </w:pPr>
            <w:r>
              <w:rPr>
                <w:rFonts w:ascii="Times New Roman" w:hAnsi="Times New Roman" w:cs="Times New Roman"/>
                <w:sz w:val="24"/>
                <w:szCs w:val="24"/>
              </w:rPr>
              <w:t xml:space="preserve">     5) </w:t>
            </w:r>
            <w:r w:rsidRPr="00B41D26">
              <w:rPr>
                <w:rFonts w:ascii="Times New Roman" w:hAnsi="Times New Roman" w:cs="Times New Roman"/>
                <w:sz w:val="24"/>
                <w:szCs w:val="24"/>
              </w:rPr>
              <w:t>04-05.03.2016 р. - вступна конференція проекту «Центр надання адміністративних послуг як інноваційний інструмент взаємоді</w:t>
            </w:r>
            <w:r>
              <w:rPr>
                <w:rFonts w:ascii="Times New Roman" w:hAnsi="Times New Roman" w:cs="Times New Roman"/>
                <w:sz w:val="24"/>
                <w:szCs w:val="24"/>
              </w:rPr>
              <w:t>ї влади та громади» ( м. Луцьк);</w:t>
            </w:r>
          </w:p>
          <w:p w:rsidR="00B41D26" w:rsidRPr="00171AFC" w:rsidRDefault="00B41D26" w:rsidP="00171AFC">
            <w:pPr>
              <w:jc w:val="both"/>
              <w:rPr>
                <w:rFonts w:ascii="Times New Roman" w:hAnsi="Times New Roman" w:cs="Times New Roman"/>
                <w:sz w:val="24"/>
                <w:szCs w:val="24"/>
              </w:rPr>
            </w:pPr>
            <w:r>
              <w:rPr>
                <w:rFonts w:ascii="Times New Roman" w:hAnsi="Times New Roman" w:cs="Times New Roman"/>
                <w:sz w:val="24"/>
                <w:szCs w:val="24"/>
              </w:rPr>
              <w:t xml:space="preserve">      6) </w:t>
            </w:r>
            <w:r w:rsidRPr="00B41D26">
              <w:rPr>
                <w:rFonts w:ascii="Times New Roman" w:hAnsi="Times New Roman" w:cs="Times New Roman"/>
                <w:sz w:val="24"/>
                <w:szCs w:val="24"/>
              </w:rPr>
              <w:t>17.03.2016 р. (м. Київ) – практикум з розробки законодавства у сфері адміністративних послуг</w:t>
            </w:r>
            <w:r>
              <w:rPr>
                <w:rFonts w:ascii="Times New Roman" w:hAnsi="Times New Roman" w:cs="Times New Roman"/>
                <w:sz w:val="24"/>
                <w:szCs w:val="24"/>
              </w:rPr>
              <w:t>;</w:t>
            </w:r>
          </w:p>
          <w:p w:rsidR="006220F9" w:rsidRPr="00171AFC" w:rsidRDefault="00C53941" w:rsidP="00171A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7) </w:t>
            </w:r>
            <w:r w:rsidR="006220F9" w:rsidRPr="00171AFC">
              <w:rPr>
                <w:rFonts w:ascii="Times New Roman" w:hAnsi="Times New Roman" w:cs="Times New Roman"/>
                <w:sz w:val="24"/>
                <w:szCs w:val="24"/>
              </w:rPr>
              <w:t>24.03.2016 р. - навчання адміністраторів стосовно оформлення матеріалів про адміністративні правопорушення пред</w:t>
            </w:r>
            <w:r>
              <w:rPr>
                <w:rFonts w:ascii="Times New Roman" w:hAnsi="Times New Roman" w:cs="Times New Roman"/>
                <w:sz w:val="24"/>
                <w:szCs w:val="24"/>
              </w:rPr>
              <w:t>ставниками тер. підрозділів ДМС;</w:t>
            </w:r>
          </w:p>
          <w:p w:rsidR="006220F9" w:rsidRDefault="00C53941" w:rsidP="00171AFC">
            <w:pPr>
              <w:jc w:val="both"/>
              <w:rPr>
                <w:rFonts w:ascii="Times New Roman" w:hAnsi="Times New Roman" w:cs="Times New Roman"/>
                <w:sz w:val="24"/>
                <w:szCs w:val="24"/>
              </w:rPr>
            </w:pPr>
            <w:r>
              <w:rPr>
                <w:rFonts w:ascii="Times New Roman" w:hAnsi="Times New Roman" w:cs="Times New Roman"/>
                <w:sz w:val="24"/>
                <w:szCs w:val="24"/>
              </w:rPr>
              <w:t xml:space="preserve">       8</w:t>
            </w:r>
            <w:r w:rsidR="006220F9" w:rsidRPr="00171AFC">
              <w:rPr>
                <w:rFonts w:ascii="Times New Roman" w:hAnsi="Times New Roman" w:cs="Times New Roman"/>
                <w:sz w:val="24"/>
                <w:szCs w:val="24"/>
              </w:rPr>
              <w:t>) 24.03.2016 р. - нарада щодо порядку державної реєстрації речових прав на нерухоме майно</w:t>
            </w:r>
            <w:r>
              <w:rPr>
                <w:rFonts w:ascii="Times New Roman" w:hAnsi="Times New Roman" w:cs="Times New Roman"/>
                <w:sz w:val="24"/>
                <w:szCs w:val="24"/>
              </w:rPr>
              <w:t>;</w:t>
            </w:r>
          </w:p>
          <w:p w:rsidR="003A3B54" w:rsidRDefault="00C53941" w:rsidP="00171AFC">
            <w:pPr>
              <w:jc w:val="both"/>
              <w:rPr>
                <w:rFonts w:ascii="Times New Roman" w:hAnsi="Times New Roman" w:cs="Times New Roman"/>
                <w:sz w:val="24"/>
                <w:szCs w:val="24"/>
              </w:rPr>
            </w:pPr>
            <w:r>
              <w:rPr>
                <w:rFonts w:ascii="Times New Roman" w:hAnsi="Times New Roman" w:cs="Times New Roman"/>
                <w:sz w:val="24"/>
                <w:szCs w:val="24"/>
              </w:rPr>
              <w:t xml:space="preserve">       9)</w:t>
            </w:r>
            <w:r w:rsidR="00CB3E93">
              <w:rPr>
                <w:rFonts w:ascii="Times New Roman" w:hAnsi="Times New Roman" w:cs="Times New Roman"/>
                <w:sz w:val="24"/>
                <w:szCs w:val="24"/>
              </w:rPr>
              <w:t xml:space="preserve"> </w:t>
            </w:r>
            <w:r w:rsidR="00B41D26" w:rsidRPr="00B41D26">
              <w:rPr>
                <w:rFonts w:ascii="Times New Roman" w:hAnsi="Times New Roman" w:cs="Times New Roman"/>
                <w:sz w:val="24"/>
                <w:szCs w:val="24"/>
              </w:rPr>
              <w:t>29.03.2016 р. (м. Суми) – засідання Сумського територіального відділення Асоціації мі</w:t>
            </w:r>
            <w:bookmarkStart w:id="0" w:name="_GoBack"/>
            <w:bookmarkEnd w:id="0"/>
            <w:r w:rsidR="00B41D26" w:rsidRPr="00B41D26">
              <w:rPr>
                <w:rFonts w:ascii="Times New Roman" w:hAnsi="Times New Roman" w:cs="Times New Roman"/>
                <w:sz w:val="24"/>
                <w:szCs w:val="24"/>
              </w:rPr>
              <w:t>ст України: презентація правової основи та організаційне здійснення повноважень органів місцевого самоврядування з питань державної реєстрації;</w:t>
            </w:r>
          </w:p>
          <w:p w:rsidR="006220F9" w:rsidRPr="00171AFC" w:rsidRDefault="006220F9" w:rsidP="00171AFC">
            <w:pPr>
              <w:jc w:val="both"/>
              <w:rPr>
                <w:rFonts w:ascii="Times New Roman" w:hAnsi="Times New Roman" w:cs="Times New Roman"/>
                <w:sz w:val="24"/>
                <w:szCs w:val="24"/>
              </w:rPr>
            </w:pPr>
            <w:r w:rsidRPr="00171AFC">
              <w:rPr>
                <w:rFonts w:ascii="Times New Roman" w:hAnsi="Times New Roman" w:cs="Times New Roman"/>
                <w:sz w:val="24"/>
                <w:szCs w:val="24"/>
              </w:rPr>
              <w:t xml:space="preserve">       </w:t>
            </w:r>
            <w:r w:rsidR="00C53941">
              <w:rPr>
                <w:rFonts w:ascii="Times New Roman" w:hAnsi="Times New Roman" w:cs="Times New Roman"/>
                <w:sz w:val="24"/>
                <w:szCs w:val="24"/>
              </w:rPr>
              <w:t>10)</w:t>
            </w:r>
            <w:r w:rsidRPr="00171AFC">
              <w:rPr>
                <w:rFonts w:ascii="Times New Roman" w:hAnsi="Times New Roman" w:cs="Times New Roman"/>
                <w:sz w:val="24"/>
                <w:szCs w:val="24"/>
              </w:rPr>
              <w:t xml:space="preserve"> 25.05.2016 р. – конференція за підтримки демократичного фонду ООН « Стратегічне планування» та « Підготовка та впровадження проектів місцевого розвитку», «парламентські процедури та зв’язки з громадськістю»;</w:t>
            </w:r>
          </w:p>
          <w:p w:rsidR="003A3B54" w:rsidRDefault="006220F9" w:rsidP="00171AFC">
            <w:pPr>
              <w:jc w:val="both"/>
              <w:rPr>
                <w:rFonts w:ascii="Times New Roman" w:hAnsi="Times New Roman" w:cs="Times New Roman"/>
                <w:sz w:val="24"/>
                <w:szCs w:val="24"/>
              </w:rPr>
            </w:pPr>
            <w:r w:rsidRPr="00171AFC">
              <w:rPr>
                <w:rFonts w:ascii="Times New Roman" w:hAnsi="Times New Roman" w:cs="Times New Roman"/>
                <w:sz w:val="24"/>
                <w:szCs w:val="24"/>
              </w:rPr>
              <w:t xml:space="preserve">        </w:t>
            </w:r>
            <w:r w:rsidR="00C53941">
              <w:rPr>
                <w:rFonts w:ascii="Times New Roman" w:hAnsi="Times New Roman" w:cs="Times New Roman"/>
                <w:sz w:val="24"/>
                <w:szCs w:val="24"/>
              </w:rPr>
              <w:t>11)</w:t>
            </w:r>
            <w:r w:rsidR="003A3B54">
              <w:rPr>
                <w:rFonts w:ascii="Times New Roman" w:hAnsi="Times New Roman" w:cs="Times New Roman"/>
                <w:sz w:val="24"/>
                <w:szCs w:val="24"/>
              </w:rPr>
              <w:t xml:space="preserve"> 06.07.2016 р. (м. Київ) – конференція «Стан та перспективи реформування системи надання адміністративних послуг. Децентралізація повноважень у сфері надання адміністративних послуг»;</w:t>
            </w:r>
          </w:p>
          <w:p w:rsidR="00B41D26" w:rsidRDefault="00C53941" w:rsidP="00171AFC">
            <w:pPr>
              <w:jc w:val="both"/>
              <w:rPr>
                <w:rFonts w:ascii="Times New Roman" w:hAnsi="Times New Roman" w:cs="Times New Roman"/>
                <w:sz w:val="24"/>
                <w:szCs w:val="24"/>
              </w:rPr>
            </w:pPr>
            <w:r>
              <w:rPr>
                <w:rFonts w:ascii="Times New Roman" w:hAnsi="Times New Roman" w:cs="Times New Roman"/>
                <w:sz w:val="24"/>
                <w:szCs w:val="24"/>
              </w:rPr>
              <w:t xml:space="preserve">         12) </w:t>
            </w:r>
            <w:r w:rsidR="00B41D26" w:rsidRPr="00B41D26">
              <w:rPr>
                <w:rFonts w:ascii="Times New Roman" w:hAnsi="Times New Roman" w:cs="Times New Roman"/>
                <w:sz w:val="24"/>
                <w:szCs w:val="24"/>
              </w:rPr>
              <w:t>27.09.2016 р. ( м. Суми) – круглий стіл з питання підведення підсумків виконання меморандуму між бізнесом і владою та виконання розпоряджень міського голови;</w:t>
            </w:r>
          </w:p>
          <w:p w:rsidR="003A3B54" w:rsidRDefault="003A3B54" w:rsidP="00171AFC">
            <w:pPr>
              <w:jc w:val="both"/>
              <w:rPr>
                <w:rFonts w:ascii="Times New Roman" w:hAnsi="Times New Roman" w:cs="Times New Roman"/>
                <w:sz w:val="24"/>
                <w:szCs w:val="24"/>
              </w:rPr>
            </w:pPr>
            <w:r>
              <w:rPr>
                <w:rFonts w:ascii="Times New Roman" w:hAnsi="Times New Roman" w:cs="Times New Roman"/>
                <w:sz w:val="24"/>
                <w:szCs w:val="24"/>
              </w:rPr>
              <w:t xml:space="preserve">      </w:t>
            </w:r>
            <w:r w:rsidR="00C53941">
              <w:rPr>
                <w:rFonts w:ascii="Times New Roman" w:hAnsi="Times New Roman" w:cs="Times New Roman"/>
                <w:sz w:val="24"/>
                <w:szCs w:val="24"/>
              </w:rPr>
              <w:t xml:space="preserve">   13) </w:t>
            </w:r>
            <w:r>
              <w:rPr>
                <w:rFonts w:ascii="Times New Roman" w:hAnsi="Times New Roman" w:cs="Times New Roman"/>
                <w:sz w:val="24"/>
                <w:szCs w:val="24"/>
              </w:rPr>
              <w:t xml:space="preserve">19.10.2016 р. ( м. Київ) – комітетські слухання з питань стану реалізації законодавства </w:t>
            </w:r>
            <w:r w:rsidR="00BE53C8">
              <w:rPr>
                <w:rFonts w:ascii="Times New Roman" w:hAnsi="Times New Roman" w:cs="Times New Roman"/>
                <w:sz w:val="24"/>
                <w:szCs w:val="24"/>
              </w:rPr>
              <w:t>у сфері адміністративних послуг;</w:t>
            </w:r>
          </w:p>
          <w:p w:rsidR="00C53941" w:rsidRDefault="00C53941" w:rsidP="00171AFC">
            <w:pPr>
              <w:jc w:val="both"/>
              <w:rPr>
                <w:rFonts w:ascii="Times New Roman" w:hAnsi="Times New Roman" w:cs="Times New Roman"/>
                <w:sz w:val="24"/>
                <w:szCs w:val="24"/>
              </w:rPr>
            </w:pPr>
            <w:r>
              <w:rPr>
                <w:rFonts w:ascii="Times New Roman" w:hAnsi="Times New Roman" w:cs="Times New Roman"/>
                <w:sz w:val="24"/>
                <w:szCs w:val="24"/>
              </w:rPr>
              <w:t xml:space="preserve">         14) </w:t>
            </w:r>
            <w:r w:rsidRPr="00C53941">
              <w:rPr>
                <w:rFonts w:ascii="Times New Roman" w:hAnsi="Times New Roman" w:cs="Times New Roman"/>
                <w:sz w:val="24"/>
                <w:szCs w:val="24"/>
              </w:rPr>
              <w:t>26.10.2016 р. – відкрита лекція Су</w:t>
            </w:r>
            <w:r>
              <w:rPr>
                <w:rFonts w:ascii="Times New Roman" w:hAnsi="Times New Roman" w:cs="Times New Roman"/>
                <w:sz w:val="24"/>
                <w:szCs w:val="24"/>
              </w:rPr>
              <w:t>мської ОДА «Громадський бюджет»;</w:t>
            </w:r>
          </w:p>
          <w:p w:rsidR="00BE53C8" w:rsidRDefault="00BE53C8" w:rsidP="00171AFC">
            <w:pPr>
              <w:jc w:val="both"/>
              <w:rPr>
                <w:rFonts w:ascii="Times New Roman" w:hAnsi="Times New Roman" w:cs="Times New Roman"/>
                <w:sz w:val="24"/>
                <w:szCs w:val="24"/>
              </w:rPr>
            </w:pPr>
            <w:r>
              <w:rPr>
                <w:rFonts w:ascii="Times New Roman" w:hAnsi="Times New Roman" w:cs="Times New Roman"/>
                <w:sz w:val="24"/>
                <w:szCs w:val="24"/>
              </w:rPr>
              <w:t xml:space="preserve">      </w:t>
            </w:r>
            <w:r w:rsidR="00C53941">
              <w:rPr>
                <w:rFonts w:ascii="Times New Roman" w:hAnsi="Times New Roman" w:cs="Times New Roman"/>
                <w:sz w:val="24"/>
                <w:szCs w:val="24"/>
              </w:rPr>
              <w:t xml:space="preserve">    15) </w:t>
            </w:r>
            <w:r>
              <w:rPr>
                <w:rFonts w:ascii="Times New Roman" w:hAnsi="Times New Roman" w:cs="Times New Roman"/>
                <w:sz w:val="24"/>
                <w:szCs w:val="24"/>
              </w:rPr>
              <w:t>27.10.2016  р. (Вірменія) - міжнародна конференція з питань надання адміністративних послуг;</w:t>
            </w:r>
          </w:p>
          <w:p w:rsidR="00B41D26" w:rsidRDefault="00C53941" w:rsidP="00171AFC">
            <w:pPr>
              <w:jc w:val="both"/>
              <w:rPr>
                <w:rFonts w:ascii="Times New Roman" w:hAnsi="Times New Roman" w:cs="Times New Roman"/>
                <w:sz w:val="24"/>
                <w:szCs w:val="24"/>
              </w:rPr>
            </w:pPr>
            <w:r>
              <w:rPr>
                <w:rFonts w:ascii="Times New Roman" w:hAnsi="Times New Roman" w:cs="Times New Roman"/>
                <w:sz w:val="24"/>
                <w:szCs w:val="24"/>
              </w:rPr>
              <w:t xml:space="preserve">          16) </w:t>
            </w:r>
            <w:r w:rsidR="00B41D26" w:rsidRPr="00B41D26">
              <w:rPr>
                <w:rFonts w:ascii="Times New Roman" w:hAnsi="Times New Roman" w:cs="Times New Roman"/>
                <w:sz w:val="24"/>
                <w:szCs w:val="24"/>
              </w:rPr>
              <w:t>06.12.2016 р. (м.</w:t>
            </w:r>
            <w:r w:rsidR="00CB3E93">
              <w:rPr>
                <w:rFonts w:ascii="Times New Roman" w:hAnsi="Times New Roman" w:cs="Times New Roman"/>
                <w:sz w:val="24"/>
                <w:szCs w:val="24"/>
              </w:rPr>
              <w:t xml:space="preserve"> </w:t>
            </w:r>
            <w:r w:rsidR="00B41D26" w:rsidRPr="00B41D26">
              <w:rPr>
                <w:rFonts w:ascii="Times New Roman" w:hAnsi="Times New Roman" w:cs="Times New Roman"/>
                <w:sz w:val="24"/>
                <w:szCs w:val="24"/>
              </w:rPr>
              <w:t>Суми) – презентація ЦНАП на бізнес-форумі «Україна -</w:t>
            </w:r>
            <w:r w:rsidR="004F43FD">
              <w:rPr>
                <w:rFonts w:ascii="Times New Roman" w:hAnsi="Times New Roman" w:cs="Times New Roman"/>
                <w:sz w:val="24"/>
                <w:szCs w:val="24"/>
              </w:rPr>
              <w:t xml:space="preserve"> </w:t>
            </w:r>
            <w:r w:rsidR="00B41D26" w:rsidRPr="00B41D26">
              <w:rPr>
                <w:rFonts w:ascii="Times New Roman" w:hAnsi="Times New Roman" w:cs="Times New Roman"/>
                <w:sz w:val="24"/>
                <w:szCs w:val="24"/>
              </w:rPr>
              <w:t>країна підприємців»;</w:t>
            </w:r>
          </w:p>
          <w:p w:rsidR="006220F9" w:rsidRPr="00D43E0B" w:rsidRDefault="00BE53C8" w:rsidP="00C53941">
            <w:pPr>
              <w:jc w:val="both"/>
              <w:rPr>
                <w:sz w:val="24"/>
                <w:szCs w:val="24"/>
              </w:rPr>
            </w:pPr>
            <w:r>
              <w:rPr>
                <w:rFonts w:ascii="Times New Roman" w:hAnsi="Times New Roman" w:cs="Times New Roman"/>
                <w:sz w:val="24"/>
                <w:szCs w:val="24"/>
              </w:rPr>
              <w:t xml:space="preserve">    </w:t>
            </w:r>
            <w:r w:rsidR="00C53941">
              <w:rPr>
                <w:rFonts w:ascii="Times New Roman" w:hAnsi="Times New Roman" w:cs="Times New Roman"/>
                <w:sz w:val="24"/>
                <w:szCs w:val="24"/>
              </w:rPr>
              <w:t xml:space="preserve">      17) </w:t>
            </w:r>
            <w:r>
              <w:rPr>
                <w:rFonts w:ascii="Times New Roman" w:hAnsi="Times New Roman" w:cs="Times New Roman"/>
                <w:sz w:val="24"/>
                <w:szCs w:val="24"/>
              </w:rPr>
              <w:t>13.12.2016 р. (м. Київ) – координаційна зустріч щодо вдосконалення процесів надання ад</w:t>
            </w:r>
            <w:r w:rsidR="00C53941">
              <w:rPr>
                <w:rFonts w:ascii="Times New Roman" w:hAnsi="Times New Roman" w:cs="Times New Roman"/>
                <w:sz w:val="24"/>
                <w:szCs w:val="24"/>
              </w:rPr>
              <w:t>міністративних послуг в Україні.</w:t>
            </w:r>
          </w:p>
        </w:tc>
        <w:tc>
          <w:tcPr>
            <w:tcW w:w="2410" w:type="dxa"/>
          </w:tcPr>
          <w:p w:rsidR="006220F9" w:rsidRPr="003A3B54" w:rsidRDefault="006220F9" w:rsidP="00BC7E9C">
            <w:pPr>
              <w:rPr>
                <w:b/>
                <w:sz w:val="24"/>
                <w:szCs w:val="24"/>
              </w:rPr>
            </w:pPr>
            <w:r>
              <w:rPr>
                <w:b/>
                <w:sz w:val="24"/>
                <w:szCs w:val="24"/>
              </w:rPr>
              <w:lastRenderedPageBreak/>
              <w:t>6</w:t>
            </w:r>
            <w:r w:rsidR="00BC7E9C" w:rsidRPr="003A3B54">
              <w:rPr>
                <w:b/>
                <w:sz w:val="24"/>
                <w:szCs w:val="24"/>
              </w:rPr>
              <w:t>1178</w:t>
            </w:r>
          </w:p>
        </w:tc>
      </w:tr>
      <w:tr w:rsidR="006220F9" w:rsidRPr="00D43E0B" w:rsidTr="00C53941">
        <w:trPr>
          <w:trHeight w:val="148"/>
        </w:trPr>
        <w:tc>
          <w:tcPr>
            <w:tcW w:w="817" w:type="dxa"/>
            <w:vAlign w:val="center"/>
          </w:tcPr>
          <w:p w:rsidR="006220F9" w:rsidRPr="00D158B6" w:rsidRDefault="006220F9" w:rsidP="008B6C97">
            <w:pPr>
              <w:jc w:val="center"/>
              <w:rPr>
                <w:rFonts w:ascii="Times New Roman" w:hAnsi="Times New Roman" w:cs="Times New Roman"/>
                <w:sz w:val="24"/>
                <w:szCs w:val="24"/>
              </w:rPr>
            </w:pPr>
            <w:r w:rsidRPr="00D158B6">
              <w:rPr>
                <w:rFonts w:ascii="Times New Roman" w:hAnsi="Times New Roman" w:cs="Times New Roman"/>
                <w:sz w:val="24"/>
                <w:szCs w:val="24"/>
              </w:rPr>
              <w:t>2</w:t>
            </w:r>
          </w:p>
        </w:tc>
        <w:tc>
          <w:tcPr>
            <w:tcW w:w="3827" w:type="dxa"/>
          </w:tcPr>
          <w:p w:rsidR="006220F9" w:rsidRPr="00D43E0B" w:rsidRDefault="006220F9" w:rsidP="008B6C97">
            <w:pPr>
              <w:rPr>
                <w:rFonts w:ascii="Times New Roman" w:hAnsi="Times New Roman" w:cs="Times New Roman"/>
                <w:sz w:val="24"/>
                <w:szCs w:val="24"/>
              </w:rPr>
            </w:pPr>
            <w:r w:rsidRPr="00D43E0B">
              <w:rPr>
                <w:rStyle w:val="rvts0"/>
                <w:rFonts w:ascii="Times New Roman" w:hAnsi="Times New Roman" w:cs="Times New Roman"/>
                <w:sz w:val="24"/>
                <w:szCs w:val="24"/>
              </w:rPr>
              <w:t xml:space="preserve">підпункт 1 пункту 1 статті 37 </w:t>
            </w:r>
            <w:r w:rsidRPr="00D43E0B">
              <w:rPr>
                <w:rStyle w:val="rvts0"/>
                <w:rFonts w:ascii="Times New Roman" w:hAnsi="Times New Roman" w:cs="Times New Roman"/>
                <w:sz w:val="24"/>
                <w:szCs w:val="24"/>
                <w:vertAlign w:val="superscript"/>
              </w:rPr>
              <w:t>1</w:t>
            </w:r>
            <w:r w:rsidRPr="00D43E0B">
              <w:rPr>
                <w:rStyle w:val="rvts0"/>
                <w:rFonts w:ascii="Times New Roman" w:hAnsi="Times New Roman" w:cs="Times New Roman"/>
                <w:sz w:val="24"/>
                <w:szCs w:val="24"/>
              </w:rPr>
              <w:t xml:space="preserve"> – «формування та ведення реєстру територіальної громади відповідно до закону»</w:t>
            </w:r>
          </w:p>
        </w:tc>
        <w:tc>
          <w:tcPr>
            <w:tcW w:w="8505" w:type="dxa"/>
            <w:vMerge/>
          </w:tcPr>
          <w:p w:rsidR="006220F9" w:rsidRPr="00D43E0B" w:rsidRDefault="006220F9" w:rsidP="008B6C97">
            <w:pPr>
              <w:rPr>
                <w:sz w:val="24"/>
                <w:szCs w:val="24"/>
              </w:rPr>
            </w:pPr>
          </w:p>
        </w:tc>
        <w:tc>
          <w:tcPr>
            <w:tcW w:w="2410" w:type="dxa"/>
          </w:tcPr>
          <w:p w:rsidR="006220F9" w:rsidRPr="00014502" w:rsidRDefault="006220F9" w:rsidP="00BC7E9C">
            <w:pPr>
              <w:rPr>
                <w:b/>
                <w:sz w:val="24"/>
                <w:szCs w:val="24"/>
              </w:rPr>
            </w:pPr>
            <w:r>
              <w:rPr>
                <w:b/>
                <w:sz w:val="24"/>
                <w:szCs w:val="24"/>
              </w:rPr>
              <w:t>10</w:t>
            </w:r>
            <w:r w:rsidR="00BC7E9C" w:rsidRPr="003A3B54">
              <w:rPr>
                <w:b/>
                <w:sz w:val="24"/>
                <w:szCs w:val="24"/>
              </w:rPr>
              <w:t>2485</w:t>
            </w:r>
          </w:p>
        </w:tc>
      </w:tr>
      <w:tr w:rsidR="006220F9" w:rsidRPr="00D43E0B" w:rsidTr="00C53941">
        <w:trPr>
          <w:trHeight w:val="148"/>
        </w:trPr>
        <w:tc>
          <w:tcPr>
            <w:tcW w:w="817" w:type="dxa"/>
            <w:vAlign w:val="center"/>
          </w:tcPr>
          <w:p w:rsidR="006220F9" w:rsidRPr="00D158B6" w:rsidRDefault="006220F9" w:rsidP="008B6C97">
            <w:pPr>
              <w:jc w:val="center"/>
              <w:rPr>
                <w:rFonts w:ascii="Times New Roman" w:hAnsi="Times New Roman" w:cs="Times New Roman"/>
                <w:sz w:val="24"/>
                <w:szCs w:val="24"/>
              </w:rPr>
            </w:pPr>
            <w:r w:rsidRPr="00D158B6">
              <w:rPr>
                <w:rFonts w:ascii="Times New Roman" w:hAnsi="Times New Roman" w:cs="Times New Roman"/>
                <w:sz w:val="24"/>
                <w:szCs w:val="24"/>
              </w:rPr>
              <w:t>3</w:t>
            </w:r>
          </w:p>
        </w:tc>
        <w:tc>
          <w:tcPr>
            <w:tcW w:w="3827" w:type="dxa"/>
          </w:tcPr>
          <w:p w:rsidR="006220F9" w:rsidRPr="00D43E0B" w:rsidRDefault="006220F9" w:rsidP="008B6C97">
            <w:pPr>
              <w:rPr>
                <w:rFonts w:ascii="Times New Roman" w:hAnsi="Times New Roman" w:cs="Times New Roman"/>
                <w:sz w:val="24"/>
                <w:szCs w:val="24"/>
              </w:rPr>
            </w:pPr>
            <w:r w:rsidRPr="00D43E0B">
              <w:rPr>
                <w:rStyle w:val="rvts46"/>
                <w:rFonts w:ascii="Times New Roman" w:hAnsi="Times New Roman" w:cs="Times New Roman"/>
                <w:sz w:val="24"/>
                <w:szCs w:val="24"/>
              </w:rPr>
              <w:t>підпункт 7 пункту "б" частини першої статті 38 – «</w:t>
            </w:r>
            <w:r w:rsidRPr="00D43E0B">
              <w:rPr>
                <w:rStyle w:val="rvts0"/>
                <w:rFonts w:ascii="Times New Roman" w:hAnsi="Times New Roman" w:cs="Times New Roman"/>
                <w:sz w:val="24"/>
                <w:szCs w:val="24"/>
              </w:rPr>
              <w:t>державна реєстрація у встановленому порядку юридичних осіб та фізичних осіб – підприємців»</w:t>
            </w:r>
          </w:p>
        </w:tc>
        <w:tc>
          <w:tcPr>
            <w:tcW w:w="8505" w:type="dxa"/>
            <w:vMerge/>
          </w:tcPr>
          <w:p w:rsidR="006220F9" w:rsidRPr="00D43E0B" w:rsidRDefault="006220F9" w:rsidP="008B6C97">
            <w:pPr>
              <w:rPr>
                <w:sz w:val="24"/>
                <w:szCs w:val="24"/>
              </w:rPr>
            </w:pPr>
          </w:p>
        </w:tc>
        <w:tc>
          <w:tcPr>
            <w:tcW w:w="2410" w:type="dxa"/>
          </w:tcPr>
          <w:p w:rsidR="006220F9" w:rsidRPr="00BC7E9C" w:rsidRDefault="00D150C2" w:rsidP="00BC7E9C">
            <w:pPr>
              <w:rPr>
                <w:b/>
                <w:sz w:val="24"/>
                <w:szCs w:val="24"/>
                <w:lang w:val="ru-RU"/>
              </w:rPr>
            </w:pPr>
            <w:r>
              <w:rPr>
                <w:b/>
                <w:sz w:val="24"/>
                <w:szCs w:val="24"/>
              </w:rPr>
              <w:t>2</w:t>
            </w:r>
            <w:r w:rsidR="00BC7E9C">
              <w:rPr>
                <w:b/>
                <w:sz w:val="24"/>
                <w:szCs w:val="24"/>
                <w:lang w:val="ru-RU"/>
              </w:rPr>
              <w:t>2620</w:t>
            </w:r>
          </w:p>
        </w:tc>
      </w:tr>
      <w:tr w:rsidR="006220F9" w:rsidRPr="00D43E0B" w:rsidTr="00C53941">
        <w:trPr>
          <w:trHeight w:val="255"/>
        </w:trPr>
        <w:tc>
          <w:tcPr>
            <w:tcW w:w="817" w:type="dxa"/>
            <w:vMerge w:val="restart"/>
            <w:vAlign w:val="center"/>
          </w:tcPr>
          <w:p w:rsidR="006220F9" w:rsidRDefault="006220F9" w:rsidP="009F0BF2">
            <w:pPr>
              <w:jc w:val="center"/>
              <w:rPr>
                <w:rFonts w:ascii="Times New Roman" w:hAnsi="Times New Roman" w:cs="Times New Roman"/>
                <w:sz w:val="24"/>
                <w:szCs w:val="24"/>
              </w:rPr>
            </w:pPr>
          </w:p>
          <w:p w:rsidR="006220F9" w:rsidRDefault="006220F9" w:rsidP="009F0BF2">
            <w:pPr>
              <w:jc w:val="center"/>
              <w:rPr>
                <w:rFonts w:ascii="Times New Roman" w:hAnsi="Times New Roman" w:cs="Times New Roman"/>
                <w:sz w:val="24"/>
                <w:szCs w:val="24"/>
              </w:rPr>
            </w:pPr>
          </w:p>
          <w:p w:rsidR="006220F9" w:rsidRDefault="006220F9" w:rsidP="009F0BF2">
            <w:pPr>
              <w:jc w:val="center"/>
              <w:rPr>
                <w:rFonts w:ascii="Times New Roman" w:hAnsi="Times New Roman" w:cs="Times New Roman"/>
                <w:sz w:val="24"/>
                <w:szCs w:val="24"/>
              </w:rPr>
            </w:pPr>
            <w:r w:rsidRPr="00D158B6">
              <w:rPr>
                <w:rFonts w:ascii="Times New Roman" w:hAnsi="Times New Roman" w:cs="Times New Roman"/>
                <w:sz w:val="24"/>
                <w:szCs w:val="24"/>
              </w:rPr>
              <w:t>4</w:t>
            </w:r>
          </w:p>
          <w:p w:rsidR="006220F9" w:rsidRDefault="006220F9" w:rsidP="009F0BF2">
            <w:pPr>
              <w:jc w:val="center"/>
              <w:rPr>
                <w:rFonts w:ascii="Times New Roman" w:hAnsi="Times New Roman" w:cs="Times New Roman"/>
                <w:sz w:val="24"/>
                <w:szCs w:val="24"/>
              </w:rPr>
            </w:pPr>
          </w:p>
          <w:p w:rsidR="006220F9" w:rsidRDefault="006220F9" w:rsidP="009F0BF2">
            <w:pPr>
              <w:jc w:val="center"/>
              <w:rPr>
                <w:rFonts w:ascii="Times New Roman" w:hAnsi="Times New Roman" w:cs="Times New Roman"/>
                <w:sz w:val="24"/>
                <w:szCs w:val="24"/>
              </w:rPr>
            </w:pPr>
          </w:p>
          <w:p w:rsidR="006220F9" w:rsidRDefault="006220F9" w:rsidP="009F0BF2">
            <w:pPr>
              <w:jc w:val="center"/>
              <w:rPr>
                <w:rFonts w:ascii="Times New Roman" w:hAnsi="Times New Roman" w:cs="Times New Roman"/>
                <w:sz w:val="24"/>
                <w:szCs w:val="24"/>
              </w:rPr>
            </w:pPr>
          </w:p>
          <w:p w:rsidR="006220F9" w:rsidRDefault="006220F9" w:rsidP="006220F9">
            <w:pPr>
              <w:rPr>
                <w:rFonts w:ascii="Times New Roman" w:hAnsi="Times New Roman" w:cs="Times New Roman"/>
                <w:sz w:val="24"/>
                <w:szCs w:val="24"/>
              </w:rPr>
            </w:pPr>
          </w:p>
          <w:p w:rsidR="006220F9" w:rsidRPr="00D158B6" w:rsidRDefault="006220F9" w:rsidP="009F0BF2">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6220F9" w:rsidRPr="00D43E0B" w:rsidRDefault="006220F9" w:rsidP="008B6C97">
            <w:pPr>
              <w:rPr>
                <w:rFonts w:ascii="Times New Roman" w:hAnsi="Times New Roman" w:cs="Times New Roman"/>
                <w:sz w:val="24"/>
                <w:szCs w:val="24"/>
              </w:rPr>
            </w:pPr>
            <w:r w:rsidRPr="00D43E0B">
              <w:rPr>
                <w:rStyle w:val="rvts0"/>
                <w:rFonts w:ascii="Times New Roman" w:hAnsi="Times New Roman" w:cs="Times New Roman"/>
                <w:sz w:val="24"/>
                <w:szCs w:val="24"/>
              </w:rPr>
              <w:t>підпункт 8 пункту «б» частини першої статті 38 – «державна реєстрація речових прав на нерухоме майно та їх обтяжень»</w:t>
            </w:r>
          </w:p>
        </w:tc>
        <w:tc>
          <w:tcPr>
            <w:tcW w:w="8505" w:type="dxa"/>
            <w:vMerge/>
          </w:tcPr>
          <w:p w:rsidR="006220F9" w:rsidRPr="00D43E0B" w:rsidRDefault="006220F9" w:rsidP="008B6C97">
            <w:pPr>
              <w:rPr>
                <w:sz w:val="24"/>
                <w:szCs w:val="24"/>
              </w:rPr>
            </w:pPr>
          </w:p>
        </w:tc>
        <w:tc>
          <w:tcPr>
            <w:tcW w:w="2410" w:type="dxa"/>
          </w:tcPr>
          <w:p w:rsidR="006220F9" w:rsidRPr="00BC7E9C" w:rsidRDefault="00D150C2" w:rsidP="00BC7E9C">
            <w:pPr>
              <w:rPr>
                <w:b/>
                <w:sz w:val="24"/>
                <w:szCs w:val="24"/>
                <w:lang w:val="ru-RU"/>
              </w:rPr>
            </w:pPr>
            <w:r>
              <w:rPr>
                <w:b/>
                <w:sz w:val="24"/>
                <w:szCs w:val="24"/>
              </w:rPr>
              <w:t>5</w:t>
            </w:r>
            <w:r w:rsidR="00BC7E9C">
              <w:rPr>
                <w:b/>
                <w:sz w:val="24"/>
                <w:szCs w:val="24"/>
                <w:lang w:val="ru-RU"/>
              </w:rPr>
              <w:t>53</w:t>
            </w:r>
            <w:r w:rsidR="00CE41A3">
              <w:rPr>
                <w:b/>
                <w:sz w:val="24"/>
                <w:szCs w:val="24"/>
              </w:rPr>
              <w:t>9</w:t>
            </w:r>
            <w:r w:rsidR="00BC7E9C">
              <w:rPr>
                <w:b/>
                <w:sz w:val="24"/>
                <w:szCs w:val="24"/>
                <w:lang w:val="ru-RU"/>
              </w:rPr>
              <w:t>5</w:t>
            </w:r>
          </w:p>
        </w:tc>
      </w:tr>
      <w:tr w:rsidR="006220F9" w:rsidRPr="00D43E0B" w:rsidTr="00C53941">
        <w:trPr>
          <w:trHeight w:val="1592"/>
        </w:trPr>
        <w:tc>
          <w:tcPr>
            <w:tcW w:w="817" w:type="dxa"/>
            <w:vMerge/>
            <w:vAlign w:val="center"/>
          </w:tcPr>
          <w:p w:rsidR="006220F9" w:rsidRPr="00D158B6" w:rsidRDefault="006220F9" w:rsidP="008B6C97">
            <w:pPr>
              <w:jc w:val="center"/>
              <w:rPr>
                <w:rFonts w:ascii="Times New Roman" w:hAnsi="Times New Roman" w:cs="Times New Roman"/>
                <w:sz w:val="24"/>
                <w:szCs w:val="24"/>
              </w:rPr>
            </w:pPr>
          </w:p>
        </w:tc>
        <w:tc>
          <w:tcPr>
            <w:tcW w:w="3827" w:type="dxa"/>
          </w:tcPr>
          <w:p w:rsidR="006220F9" w:rsidRDefault="006220F9" w:rsidP="009F0BF2">
            <w:pPr>
              <w:rPr>
                <w:rFonts w:ascii="Times New Roman" w:hAnsi="Times New Roman" w:cs="Times New Roman"/>
                <w:sz w:val="24"/>
                <w:szCs w:val="24"/>
              </w:rPr>
            </w:pPr>
            <w:r w:rsidRPr="009F0BF2">
              <w:rPr>
                <w:rFonts w:ascii="Times New Roman" w:hAnsi="Times New Roman" w:cs="Times New Roman"/>
                <w:sz w:val="24"/>
                <w:szCs w:val="24"/>
              </w:rPr>
              <w:t xml:space="preserve">підпункт </w:t>
            </w:r>
            <w:r>
              <w:rPr>
                <w:rFonts w:ascii="Times New Roman" w:hAnsi="Times New Roman" w:cs="Times New Roman"/>
                <w:sz w:val="24"/>
                <w:szCs w:val="24"/>
              </w:rPr>
              <w:t>13</w:t>
            </w:r>
            <w:r w:rsidRPr="009F0BF2">
              <w:rPr>
                <w:rFonts w:ascii="Times New Roman" w:hAnsi="Times New Roman" w:cs="Times New Roman"/>
                <w:sz w:val="24"/>
                <w:szCs w:val="24"/>
              </w:rPr>
              <w:t xml:space="preserve"> пункту «б» частини першої статті 3</w:t>
            </w:r>
            <w:r>
              <w:rPr>
                <w:rFonts w:ascii="Times New Roman" w:hAnsi="Times New Roman" w:cs="Times New Roman"/>
                <w:sz w:val="24"/>
                <w:szCs w:val="24"/>
              </w:rPr>
              <w:t>3</w:t>
            </w:r>
            <w:r w:rsidRPr="009F0BF2">
              <w:rPr>
                <w:rFonts w:ascii="Times New Roman" w:hAnsi="Times New Roman" w:cs="Times New Roman"/>
                <w:sz w:val="24"/>
                <w:szCs w:val="24"/>
              </w:rPr>
              <w:t xml:space="preserve"> –</w:t>
            </w:r>
            <w:r>
              <w:rPr>
                <w:rFonts w:ascii="Times New Roman" w:hAnsi="Times New Roman" w:cs="Times New Roman"/>
                <w:sz w:val="24"/>
                <w:szCs w:val="24"/>
              </w:rPr>
              <w:t xml:space="preserve"> «надання відомостей з </w:t>
            </w:r>
            <w:r w:rsidRPr="009F0BF2">
              <w:rPr>
                <w:rFonts w:ascii="Times New Roman" w:hAnsi="Times New Roman" w:cs="Times New Roman"/>
                <w:sz w:val="24"/>
                <w:szCs w:val="24"/>
              </w:rPr>
              <w:t>Державного земельного кадастру відповідно до закону</w:t>
            </w:r>
            <w:r>
              <w:rPr>
                <w:rFonts w:ascii="Times New Roman" w:hAnsi="Times New Roman" w:cs="Times New Roman"/>
                <w:sz w:val="24"/>
                <w:szCs w:val="24"/>
              </w:rPr>
              <w:t>»</w:t>
            </w:r>
          </w:p>
          <w:p w:rsidR="006220F9" w:rsidRPr="00D43E0B" w:rsidRDefault="006220F9" w:rsidP="009F0BF2">
            <w:pPr>
              <w:rPr>
                <w:rStyle w:val="rvts0"/>
                <w:rFonts w:ascii="Times New Roman" w:hAnsi="Times New Roman" w:cs="Times New Roman"/>
                <w:sz w:val="24"/>
                <w:szCs w:val="24"/>
              </w:rPr>
            </w:pPr>
          </w:p>
        </w:tc>
        <w:tc>
          <w:tcPr>
            <w:tcW w:w="8505" w:type="dxa"/>
            <w:vMerge/>
          </w:tcPr>
          <w:p w:rsidR="006220F9" w:rsidRPr="00D43E0B" w:rsidRDefault="006220F9" w:rsidP="008B6C97">
            <w:pPr>
              <w:rPr>
                <w:sz w:val="24"/>
                <w:szCs w:val="24"/>
              </w:rPr>
            </w:pPr>
          </w:p>
        </w:tc>
        <w:tc>
          <w:tcPr>
            <w:tcW w:w="2410" w:type="dxa"/>
          </w:tcPr>
          <w:p w:rsidR="006220F9" w:rsidRPr="001653EB" w:rsidRDefault="006220F9" w:rsidP="001653EB">
            <w:pPr>
              <w:rPr>
                <w:b/>
                <w:sz w:val="24"/>
                <w:szCs w:val="24"/>
                <w:lang w:val="ru-RU"/>
              </w:rPr>
            </w:pPr>
            <w:r>
              <w:rPr>
                <w:b/>
                <w:sz w:val="24"/>
                <w:szCs w:val="24"/>
              </w:rPr>
              <w:t>12</w:t>
            </w:r>
            <w:r w:rsidR="001653EB">
              <w:rPr>
                <w:b/>
                <w:sz w:val="24"/>
                <w:szCs w:val="24"/>
                <w:lang w:val="ru-RU"/>
              </w:rPr>
              <w:t>8</w:t>
            </w:r>
          </w:p>
        </w:tc>
      </w:tr>
      <w:tr w:rsidR="006220F9" w:rsidRPr="00D43E0B" w:rsidTr="00C53941">
        <w:trPr>
          <w:trHeight w:val="7782"/>
        </w:trPr>
        <w:tc>
          <w:tcPr>
            <w:tcW w:w="817" w:type="dxa"/>
            <w:vAlign w:val="center"/>
          </w:tcPr>
          <w:p w:rsidR="006220F9" w:rsidRPr="00D158B6" w:rsidRDefault="006220F9" w:rsidP="008B6C97">
            <w:pPr>
              <w:jc w:val="center"/>
              <w:rPr>
                <w:rFonts w:ascii="Times New Roman" w:hAnsi="Times New Roman" w:cs="Times New Roman"/>
                <w:sz w:val="24"/>
                <w:szCs w:val="24"/>
              </w:rPr>
            </w:pPr>
          </w:p>
        </w:tc>
        <w:tc>
          <w:tcPr>
            <w:tcW w:w="3827" w:type="dxa"/>
          </w:tcPr>
          <w:p w:rsidR="006220F9" w:rsidRPr="009F0BF2" w:rsidRDefault="006220F9" w:rsidP="009F0BF2">
            <w:pPr>
              <w:rPr>
                <w:rFonts w:ascii="Times New Roman" w:hAnsi="Times New Roman" w:cs="Times New Roman"/>
                <w:sz w:val="24"/>
                <w:szCs w:val="24"/>
              </w:rPr>
            </w:pPr>
          </w:p>
        </w:tc>
        <w:tc>
          <w:tcPr>
            <w:tcW w:w="8505" w:type="dxa"/>
            <w:vMerge/>
          </w:tcPr>
          <w:p w:rsidR="006220F9" w:rsidRPr="00D43E0B" w:rsidRDefault="006220F9" w:rsidP="008B6C97">
            <w:pPr>
              <w:rPr>
                <w:sz w:val="24"/>
                <w:szCs w:val="24"/>
              </w:rPr>
            </w:pPr>
          </w:p>
        </w:tc>
        <w:tc>
          <w:tcPr>
            <w:tcW w:w="2410" w:type="dxa"/>
          </w:tcPr>
          <w:p w:rsidR="006220F9" w:rsidRDefault="006220F9" w:rsidP="008B6C97">
            <w:pPr>
              <w:rPr>
                <w:b/>
                <w:sz w:val="24"/>
                <w:szCs w:val="24"/>
              </w:rPr>
            </w:pPr>
          </w:p>
        </w:tc>
      </w:tr>
    </w:tbl>
    <w:p w:rsidR="00171AFC" w:rsidRDefault="00171AFC" w:rsidP="00171AFC">
      <w:pPr>
        <w:tabs>
          <w:tab w:val="left" w:pos="6795"/>
        </w:tabs>
        <w:spacing w:after="0" w:line="240" w:lineRule="auto"/>
        <w:ind w:right="5"/>
        <w:jc w:val="both"/>
        <w:rPr>
          <w:rFonts w:ascii="Times New Roman" w:eastAsia="Times New Roman" w:hAnsi="Times New Roman" w:cs="Times New Roman"/>
          <w:sz w:val="28"/>
          <w:szCs w:val="28"/>
          <w:lang w:eastAsia="ru-RU"/>
        </w:rPr>
      </w:pPr>
    </w:p>
    <w:p w:rsidR="00051E73" w:rsidRDefault="00051E73" w:rsidP="00171AFC">
      <w:pPr>
        <w:tabs>
          <w:tab w:val="left" w:pos="6795"/>
        </w:tabs>
        <w:spacing w:after="0" w:line="240" w:lineRule="auto"/>
        <w:ind w:right="5"/>
        <w:jc w:val="both"/>
        <w:rPr>
          <w:rFonts w:ascii="Times New Roman" w:eastAsia="Times New Roman" w:hAnsi="Times New Roman" w:cs="Times New Roman"/>
          <w:sz w:val="28"/>
          <w:szCs w:val="28"/>
          <w:lang w:eastAsia="ru-RU"/>
        </w:rPr>
      </w:pPr>
    </w:p>
    <w:p w:rsidR="008702E5" w:rsidRDefault="00051E73" w:rsidP="008702E5">
      <w:pPr>
        <w:tabs>
          <w:tab w:val="left" w:pos="6795"/>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управління                                                                                                                                                       </w:t>
      </w:r>
      <w:r w:rsidR="00171AFC">
        <w:rPr>
          <w:rFonts w:ascii="Times New Roman" w:eastAsia="Times New Roman" w:hAnsi="Times New Roman" w:cs="Times New Roman"/>
          <w:sz w:val="28"/>
          <w:szCs w:val="28"/>
          <w:lang w:eastAsia="ru-RU"/>
        </w:rPr>
        <w:t>А</w:t>
      </w:r>
      <w:r w:rsidR="008702E5">
        <w:rPr>
          <w:rFonts w:ascii="Times New Roman" w:eastAsia="Times New Roman" w:hAnsi="Times New Roman" w:cs="Times New Roman"/>
          <w:sz w:val="28"/>
          <w:szCs w:val="28"/>
          <w:lang w:eastAsia="ru-RU"/>
        </w:rPr>
        <w:t xml:space="preserve">. </w:t>
      </w:r>
      <w:r w:rsidR="00171AFC">
        <w:rPr>
          <w:rFonts w:ascii="Times New Roman" w:eastAsia="Times New Roman" w:hAnsi="Times New Roman" w:cs="Times New Roman"/>
          <w:sz w:val="28"/>
          <w:szCs w:val="28"/>
          <w:lang w:eastAsia="ru-RU"/>
        </w:rPr>
        <w:t>В</w:t>
      </w:r>
      <w:r w:rsidR="008702E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Стрижова</w:t>
      </w:r>
      <w:proofErr w:type="spellEnd"/>
    </w:p>
    <w:p w:rsidR="00FF4F7C" w:rsidRDefault="00FF4F7C" w:rsidP="008702E5">
      <w:pPr>
        <w:tabs>
          <w:tab w:val="left" w:pos="6795"/>
        </w:tabs>
        <w:spacing w:after="0" w:line="240" w:lineRule="auto"/>
        <w:ind w:right="5"/>
        <w:jc w:val="both"/>
        <w:rPr>
          <w:rFonts w:ascii="Times New Roman" w:eastAsia="Times New Roman" w:hAnsi="Times New Roman" w:cs="Times New Roman"/>
          <w:sz w:val="28"/>
          <w:szCs w:val="28"/>
          <w:lang w:eastAsia="ru-RU"/>
        </w:rPr>
      </w:pPr>
    </w:p>
    <w:p w:rsidR="008702E5" w:rsidRPr="0028236C" w:rsidRDefault="00051E73" w:rsidP="008702E5">
      <w:pPr>
        <w:tabs>
          <w:tab w:val="left" w:pos="6795"/>
        </w:tabs>
        <w:spacing w:after="0" w:line="240" w:lineRule="auto"/>
        <w:ind w:right="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Віннік</w:t>
      </w:r>
      <w:proofErr w:type="spellEnd"/>
      <w:r w:rsidR="008702E5" w:rsidRPr="0028236C">
        <w:rPr>
          <w:rFonts w:ascii="Times New Roman" w:eastAsia="Times New Roman" w:hAnsi="Times New Roman" w:cs="Times New Roman"/>
          <w:sz w:val="24"/>
          <w:szCs w:val="24"/>
          <w:lang w:eastAsia="ru-RU"/>
        </w:rPr>
        <w:t xml:space="preserve"> 700-57</w:t>
      </w:r>
      <w:r>
        <w:rPr>
          <w:rFonts w:ascii="Times New Roman" w:eastAsia="Times New Roman" w:hAnsi="Times New Roman" w:cs="Times New Roman"/>
          <w:sz w:val="24"/>
          <w:szCs w:val="24"/>
          <w:lang w:eastAsia="ru-RU"/>
        </w:rPr>
        <w:t>4</w:t>
      </w:r>
    </w:p>
    <w:p w:rsidR="0076076B" w:rsidRDefault="0076076B"/>
    <w:p w:rsidR="00C53941" w:rsidRDefault="00C53941"/>
    <w:sectPr w:rsidR="00C53941" w:rsidSect="00C53941">
      <w:pgSz w:w="16838" w:h="11906" w:orient="landscape"/>
      <w:pgMar w:top="851" w:right="850"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AD"/>
    <w:rsid w:val="00000A40"/>
    <w:rsid w:val="00041EB3"/>
    <w:rsid w:val="00051E73"/>
    <w:rsid w:val="000C3723"/>
    <w:rsid w:val="00151358"/>
    <w:rsid w:val="001653EB"/>
    <w:rsid w:val="00171AFC"/>
    <w:rsid w:val="001B4FAD"/>
    <w:rsid w:val="002E6D20"/>
    <w:rsid w:val="003A3B54"/>
    <w:rsid w:val="004F43FD"/>
    <w:rsid w:val="006220F9"/>
    <w:rsid w:val="0073491A"/>
    <w:rsid w:val="0076076B"/>
    <w:rsid w:val="007A1047"/>
    <w:rsid w:val="008702E5"/>
    <w:rsid w:val="008B6C97"/>
    <w:rsid w:val="009A4C20"/>
    <w:rsid w:val="009F0BF2"/>
    <w:rsid w:val="00A30E9A"/>
    <w:rsid w:val="00A43D19"/>
    <w:rsid w:val="00A56495"/>
    <w:rsid w:val="00B41D26"/>
    <w:rsid w:val="00BC7E9C"/>
    <w:rsid w:val="00BE1D81"/>
    <w:rsid w:val="00BE1F87"/>
    <w:rsid w:val="00BE53C8"/>
    <w:rsid w:val="00C357EB"/>
    <w:rsid w:val="00C53941"/>
    <w:rsid w:val="00CB3E93"/>
    <w:rsid w:val="00CD0DC9"/>
    <w:rsid w:val="00CE41A3"/>
    <w:rsid w:val="00D150C2"/>
    <w:rsid w:val="00D97A03"/>
    <w:rsid w:val="00DB5CC8"/>
    <w:rsid w:val="00DB745E"/>
    <w:rsid w:val="00DC4121"/>
    <w:rsid w:val="00E73CA4"/>
    <w:rsid w:val="00F260CA"/>
    <w:rsid w:val="00FF4F7C"/>
    <w:rsid w:val="00FF6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702E5"/>
  </w:style>
  <w:style w:type="character" w:customStyle="1" w:styleId="rvts46">
    <w:name w:val="rvts46"/>
    <w:basedOn w:val="a0"/>
    <w:rsid w:val="008702E5"/>
  </w:style>
  <w:style w:type="paragraph" w:styleId="a4">
    <w:name w:val="No Spacing"/>
    <w:uiPriority w:val="1"/>
    <w:qFormat/>
    <w:rsid w:val="008702E5"/>
    <w:pPr>
      <w:spacing w:after="0" w:line="240" w:lineRule="auto"/>
    </w:pPr>
  </w:style>
  <w:style w:type="paragraph" w:styleId="a5">
    <w:name w:val="Balloon Text"/>
    <w:basedOn w:val="a"/>
    <w:link w:val="a6"/>
    <w:uiPriority w:val="99"/>
    <w:semiHidden/>
    <w:unhideWhenUsed/>
    <w:rsid w:val="00DB74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702E5"/>
  </w:style>
  <w:style w:type="character" w:customStyle="1" w:styleId="rvts46">
    <w:name w:val="rvts46"/>
    <w:basedOn w:val="a0"/>
    <w:rsid w:val="008702E5"/>
  </w:style>
  <w:style w:type="paragraph" w:styleId="a4">
    <w:name w:val="No Spacing"/>
    <w:uiPriority w:val="1"/>
    <w:qFormat/>
    <w:rsid w:val="008702E5"/>
    <w:pPr>
      <w:spacing w:after="0" w:line="240" w:lineRule="auto"/>
    </w:pPr>
  </w:style>
  <w:style w:type="paragraph" w:styleId="a5">
    <w:name w:val="Balloon Text"/>
    <w:basedOn w:val="a"/>
    <w:link w:val="a6"/>
    <w:uiPriority w:val="99"/>
    <w:semiHidden/>
    <w:unhideWhenUsed/>
    <w:rsid w:val="00DB74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AD7B-9B2F-4F4D-8DD0-418E9111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5</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Павел</cp:lastModifiedBy>
  <cp:revision>15</cp:revision>
  <cp:lastPrinted>2016-12-28T08:18:00Z</cp:lastPrinted>
  <dcterms:created xsi:type="dcterms:W3CDTF">2016-12-22T11:07:00Z</dcterms:created>
  <dcterms:modified xsi:type="dcterms:W3CDTF">2016-12-28T12:30:00Z</dcterms:modified>
</cp:coreProperties>
</file>