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9E" w:rsidRPr="003D340C" w:rsidRDefault="00BB369E" w:rsidP="00084173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en-US"/>
        </w:rPr>
      </w:pPr>
      <w:r w:rsidRPr="0070755E">
        <w:rPr>
          <w:sz w:val="28"/>
          <w:szCs w:val="28"/>
          <w:lang w:val="uk-UA"/>
        </w:rPr>
        <w:t xml:space="preserve">Додаток </w:t>
      </w:r>
      <w:r w:rsidR="003D340C">
        <w:rPr>
          <w:sz w:val="28"/>
          <w:szCs w:val="28"/>
          <w:lang w:val="en-US"/>
        </w:rPr>
        <w:t>6</w:t>
      </w:r>
    </w:p>
    <w:p w:rsidR="00084173" w:rsidRPr="0070755E" w:rsidRDefault="00084173" w:rsidP="00084173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ЗАТВЕРДЖЕНО</w:t>
      </w:r>
    </w:p>
    <w:p w:rsidR="00084173" w:rsidRPr="0070755E" w:rsidRDefault="00084173" w:rsidP="00084173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 w:rsidRPr="0070755E">
        <w:rPr>
          <w:color w:val="000000"/>
          <w:sz w:val="28"/>
          <w:szCs w:val="28"/>
          <w:lang w:val="uk-UA"/>
        </w:rPr>
        <w:t>Наказ управління містобудування та архітектури Сумської обласної державної адміністрації</w:t>
      </w:r>
    </w:p>
    <w:p w:rsidR="008822DF" w:rsidRPr="0070755E" w:rsidRDefault="008822DF" w:rsidP="008822DF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 w:rsidRPr="0070755E">
        <w:t xml:space="preserve">від </w:t>
      </w:r>
      <w:r w:rsidR="00C1251A">
        <w:t>13</w:t>
      </w:r>
      <w:r w:rsidRPr="0070755E">
        <w:t>.01.202</w:t>
      </w:r>
      <w:r w:rsidR="00C1251A">
        <w:t>6</w:t>
      </w:r>
      <w:r w:rsidRPr="0070755E">
        <w:t xml:space="preserve"> № </w:t>
      </w:r>
      <w:r w:rsidR="00C1251A">
        <w:t>3</w:t>
      </w:r>
      <w:r w:rsidRPr="0070755E">
        <w:t>-ОД</w:t>
      </w:r>
    </w:p>
    <w:p w:rsidR="00F55068" w:rsidRPr="0070755E" w:rsidRDefault="00F55068" w:rsidP="00F55068">
      <w:pPr>
        <w:jc w:val="center"/>
        <w:rPr>
          <w:b/>
          <w:lang w:val="uk-UA"/>
        </w:rPr>
      </w:pPr>
    </w:p>
    <w:p w:rsidR="00084173" w:rsidRPr="0070755E" w:rsidRDefault="00084173" w:rsidP="00F55068">
      <w:pPr>
        <w:jc w:val="center"/>
        <w:rPr>
          <w:b/>
          <w:lang w:val="uk-UA"/>
        </w:rPr>
      </w:pPr>
    </w:p>
    <w:p w:rsidR="00084173" w:rsidRPr="0070755E" w:rsidRDefault="00084173" w:rsidP="00F55068">
      <w:pPr>
        <w:jc w:val="center"/>
        <w:rPr>
          <w:b/>
          <w:lang w:val="uk-UA"/>
        </w:rPr>
      </w:pPr>
    </w:p>
    <w:p w:rsidR="00F55068" w:rsidRPr="0070755E" w:rsidRDefault="00F55068" w:rsidP="00F55068">
      <w:pPr>
        <w:jc w:val="center"/>
        <w:rPr>
          <w:b/>
          <w:sz w:val="28"/>
          <w:szCs w:val="28"/>
          <w:lang w:val="uk-UA"/>
        </w:rPr>
      </w:pPr>
      <w:r w:rsidRPr="0070755E">
        <w:rPr>
          <w:b/>
          <w:sz w:val="28"/>
          <w:szCs w:val="28"/>
          <w:lang w:val="uk-UA"/>
        </w:rPr>
        <w:t xml:space="preserve">ІНФОРМАЦІЙНА КАРТКА </w:t>
      </w:r>
    </w:p>
    <w:p w:rsidR="00F55068" w:rsidRPr="0070755E" w:rsidRDefault="00F55068" w:rsidP="00F55068">
      <w:pPr>
        <w:jc w:val="center"/>
        <w:rPr>
          <w:b/>
          <w:sz w:val="28"/>
          <w:szCs w:val="28"/>
          <w:lang w:val="uk-UA"/>
        </w:rPr>
      </w:pPr>
      <w:r w:rsidRPr="0070755E">
        <w:rPr>
          <w:b/>
          <w:sz w:val="28"/>
          <w:szCs w:val="28"/>
          <w:lang w:val="uk-UA"/>
        </w:rPr>
        <w:t>АДМІНІСТРАТИВНОЇ ПОСЛУГИ</w:t>
      </w:r>
    </w:p>
    <w:p w:rsidR="00F55068" w:rsidRPr="0070755E" w:rsidRDefault="00F55068" w:rsidP="00F55068">
      <w:pPr>
        <w:jc w:val="center"/>
        <w:rPr>
          <w:b/>
          <w:sz w:val="16"/>
          <w:szCs w:val="16"/>
          <w:lang w:val="uk-UA"/>
        </w:rPr>
      </w:pPr>
    </w:p>
    <w:p w:rsidR="004D4DC2" w:rsidRPr="0070755E" w:rsidRDefault="00F55068" w:rsidP="00F55068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0755E">
        <w:rPr>
          <w:b/>
          <w:bCs/>
          <w:sz w:val="28"/>
          <w:szCs w:val="28"/>
          <w:lang w:val="uk-UA"/>
        </w:rPr>
        <w:t xml:space="preserve"> </w:t>
      </w:r>
      <w:r w:rsidR="00D16F03" w:rsidRPr="0070755E">
        <w:rPr>
          <w:b/>
          <w:bCs/>
          <w:sz w:val="28"/>
          <w:szCs w:val="28"/>
          <w:lang w:val="uk-UA"/>
        </w:rPr>
        <w:t>Надання</w:t>
      </w:r>
      <w:r w:rsidRPr="0070755E">
        <w:rPr>
          <w:b/>
          <w:bCs/>
          <w:sz w:val="28"/>
          <w:szCs w:val="28"/>
          <w:lang w:val="uk-UA"/>
        </w:rPr>
        <w:t xml:space="preserve"> містобудівних умов </w:t>
      </w:r>
      <w:r w:rsidR="00CC73A7" w:rsidRPr="0070755E">
        <w:rPr>
          <w:b/>
          <w:bCs/>
          <w:sz w:val="28"/>
          <w:szCs w:val="28"/>
          <w:lang w:val="uk-UA"/>
        </w:rPr>
        <w:t>та</w:t>
      </w:r>
      <w:r w:rsidRPr="0070755E">
        <w:rPr>
          <w:b/>
          <w:bCs/>
          <w:sz w:val="28"/>
          <w:szCs w:val="28"/>
          <w:lang w:val="uk-UA"/>
        </w:rPr>
        <w:t xml:space="preserve"> обмежень</w:t>
      </w:r>
      <w:r w:rsidR="00284BC2" w:rsidRPr="0070755E">
        <w:rPr>
          <w:b/>
          <w:bCs/>
          <w:sz w:val="28"/>
          <w:szCs w:val="28"/>
          <w:lang w:val="uk-UA"/>
        </w:rPr>
        <w:t xml:space="preserve"> </w:t>
      </w:r>
      <w:r w:rsidR="004337B8" w:rsidRPr="0070755E">
        <w:rPr>
          <w:b/>
          <w:bCs/>
          <w:sz w:val="28"/>
          <w:szCs w:val="28"/>
          <w:lang w:val="uk-UA"/>
        </w:rPr>
        <w:t>забудови земельної ділянки</w:t>
      </w:r>
      <w:r w:rsidR="004D4DC2" w:rsidRPr="0070755E">
        <w:rPr>
          <w:b/>
          <w:bCs/>
          <w:sz w:val="28"/>
          <w:szCs w:val="28"/>
          <w:lang w:val="uk-UA"/>
        </w:rPr>
        <w:t xml:space="preserve"> </w:t>
      </w:r>
    </w:p>
    <w:p w:rsidR="00554384" w:rsidRPr="0070755E" w:rsidRDefault="004D4DC2" w:rsidP="00F55068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0755E">
        <w:rPr>
          <w:b/>
          <w:bCs/>
          <w:sz w:val="28"/>
          <w:szCs w:val="28"/>
          <w:lang w:val="uk-UA"/>
        </w:rPr>
        <w:t>(</w:t>
      </w:r>
      <w:r w:rsidR="00D16F03" w:rsidRPr="0070755E">
        <w:rPr>
          <w:b/>
          <w:bCs/>
          <w:sz w:val="28"/>
          <w:szCs w:val="28"/>
          <w:lang w:val="uk-UA"/>
        </w:rPr>
        <w:t>№ 00158</w:t>
      </w:r>
      <w:r w:rsidRPr="0070755E">
        <w:rPr>
          <w:b/>
          <w:bCs/>
          <w:sz w:val="28"/>
          <w:szCs w:val="28"/>
          <w:lang w:val="uk-UA"/>
        </w:rPr>
        <w:t>)</w:t>
      </w:r>
    </w:p>
    <w:p w:rsidR="00F55068" w:rsidRPr="0070755E" w:rsidRDefault="007C14B1" w:rsidP="00F55068">
      <w:pPr>
        <w:jc w:val="center"/>
        <w:rPr>
          <w:sz w:val="22"/>
          <w:szCs w:val="22"/>
          <w:lang w:val="uk-UA"/>
        </w:rPr>
      </w:pPr>
      <w:r w:rsidRPr="0070755E">
        <w:rPr>
          <w:sz w:val="22"/>
          <w:szCs w:val="22"/>
          <w:lang w:val="uk-UA"/>
        </w:rPr>
        <w:t xml:space="preserve"> </w:t>
      </w:r>
      <w:r w:rsidR="00F55068" w:rsidRPr="0070755E">
        <w:rPr>
          <w:sz w:val="22"/>
          <w:szCs w:val="22"/>
          <w:lang w:val="uk-UA"/>
        </w:rPr>
        <w:t>(назва адміністративної послуги)</w:t>
      </w:r>
    </w:p>
    <w:p w:rsidR="00CC73A7" w:rsidRPr="0070755E" w:rsidRDefault="00CC73A7" w:rsidP="00F55068">
      <w:pPr>
        <w:jc w:val="center"/>
        <w:rPr>
          <w:sz w:val="16"/>
          <w:szCs w:val="16"/>
          <w:lang w:val="uk-UA"/>
        </w:rPr>
      </w:pPr>
    </w:p>
    <w:p w:rsidR="00651719" w:rsidRPr="0070755E" w:rsidRDefault="00651719" w:rsidP="007C14B1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0755E">
        <w:rPr>
          <w:b/>
          <w:bCs/>
          <w:sz w:val="28"/>
          <w:szCs w:val="28"/>
          <w:lang w:val="uk-UA"/>
        </w:rPr>
        <w:t>Управління</w:t>
      </w:r>
      <w:r w:rsidR="007C14B1" w:rsidRPr="0070755E">
        <w:rPr>
          <w:b/>
          <w:bCs/>
          <w:sz w:val="28"/>
          <w:szCs w:val="28"/>
          <w:lang w:val="uk-UA"/>
        </w:rPr>
        <w:t xml:space="preserve"> містобудування та архітектури </w:t>
      </w:r>
    </w:p>
    <w:p w:rsidR="007C14B1" w:rsidRPr="0070755E" w:rsidRDefault="007C14B1" w:rsidP="007C14B1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0755E">
        <w:rPr>
          <w:b/>
          <w:bCs/>
          <w:sz w:val="28"/>
          <w:szCs w:val="28"/>
          <w:lang w:val="uk-UA"/>
        </w:rPr>
        <w:t>Сумської обласної державної адміністрації</w:t>
      </w:r>
    </w:p>
    <w:p w:rsidR="00F55068" w:rsidRPr="0070755E" w:rsidRDefault="007C14B1" w:rsidP="007C14B1">
      <w:pPr>
        <w:jc w:val="center"/>
        <w:rPr>
          <w:sz w:val="22"/>
          <w:szCs w:val="22"/>
          <w:lang w:val="uk-UA"/>
        </w:rPr>
      </w:pPr>
      <w:r w:rsidRPr="0070755E">
        <w:rPr>
          <w:sz w:val="22"/>
          <w:szCs w:val="22"/>
          <w:lang w:val="uk-UA"/>
        </w:rPr>
        <w:t xml:space="preserve"> </w:t>
      </w:r>
      <w:r w:rsidR="00F55068" w:rsidRPr="0070755E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6E5C22" w:rsidRPr="0070755E" w:rsidRDefault="006E5C22" w:rsidP="00440CD1">
      <w:pPr>
        <w:pStyle w:val="2"/>
        <w:ind w:firstLine="0"/>
        <w:jc w:val="center"/>
        <w:rPr>
          <w:b/>
          <w:bCs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2977"/>
        <w:gridCol w:w="6095"/>
      </w:tblGrid>
      <w:tr w:rsidR="001E7C7C" w:rsidRPr="0070755E">
        <w:trPr>
          <w:trHeight w:val="4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7C" w:rsidRPr="0070755E" w:rsidRDefault="001E7C7C" w:rsidP="001E7C7C">
            <w:pPr>
              <w:jc w:val="center"/>
              <w:rPr>
                <w:sz w:val="23"/>
                <w:szCs w:val="23"/>
                <w:lang w:val="uk-UA"/>
              </w:rPr>
            </w:pPr>
            <w:r w:rsidRPr="0070755E">
              <w:rPr>
                <w:b/>
                <w:sz w:val="23"/>
                <w:szCs w:val="23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1E7C7C" w:rsidRPr="0070755E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b/>
                <w:lang w:val="uk-UA"/>
              </w:rPr>
            </w:pPr>
            <w:r w:rsidRPr="0070755E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AE1CB7">
            <w:pPr>
              <w:jc w:val="both"/>
              <w:rPr>
                <w:b/>
                <w:lang w:val="uk-UA"/>
              </w:rPr>
            </w:pPr>
            <w:r w:rsidRPr="0070755E">
              <w:rPr>
                <w:b/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</w:tc>
      </w:tr>
      <w:tr w:rsidR="001E7C7C" w:rsidRPr="007075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 xml:space="preserve">м. Суми, вул. </w:t>
            </w:r>
            <w:r>
              <w:rPr>
                <w:lang w:val="uk-UA"/>
              </w:rPr>
              <w:t>Британська</w:t>
            </w:r>
            <w:r w:rsidRPr="00F563E6">
              <w:rPr>
                <w:lang w:val="uk-UA"/>
              </w:rPr>
              <w:t>, 21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м. Суми, вул. Г.</w:t>
            </w:r>
            <w:r>
              <w:rPr>
                <w:lang w:val="uk-UA"/>
              </w:rPr>
              <w:t> </w:t>
            </w:r>
            <w:r w:rsidRPr="00F563E6">
              <w:rPr>
                <w:lang w:val="uk-UA"/>
              </w:rPr>
              <w:t xml:space="preserve">Кондратьєва, 165/71 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м. Суми, вул. Романа Атаманюка, 49А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м. Суми, с. Піщане, вул. Шкільна, 41а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Сумська область, Сумський район, с. Велика Чернеччина, пров.</w:t>
            </w:r>
            <w:r>
              <w:rPr>
                <w:lang w:val="uk-UA"/>
              </w:rPr>
              <w:t> </w:t>
            </w:r>
            <w:r w:rsidRPr="00F563E6">
              <w:rPr>
                <w:lang w:val="uk-UA"/>
              </w:rPr>
              <w:t>Сагайдачного, 4</w:t>
            </w:r>
          </w:p>
          <w:p w:rsidR="001E7C7C" w:rsidRPr="0070755E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Сумська область, Сумський район, с. Стецьківка, вул.</w:t>
            </w:r>
            <w:r>
              <w:rPr>
                <w:lang w:val="uk-UA"/>
              </w:rPr>
              <w:t> Сумська</w:t>
            </w:r>
            <w:r w:rsidRPr="00F563E6">
              <w:rPr>
                <w:lang w:val="uk-UA"/>
              </w:rPr>
              <w:t>, 20</w:t>
            </w:r>
          </w:p>
        </w:tc>
      </w:tr>
      <w:tr w:rsidR="001E7C7C" w:rsidRPr="007075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Інформація щодо режиму роботи центру надання адміністративної послуги</w:t>
            </w:r>
          </w:p>
          <w:p w:rsidR="001E7C7C" w:rsidRPr="0070755E" w:rsidRDefault="001E7C7C" w:rsidP="001E7C7C">
            <w:pPr>
              <w:rPr>
                <w:lang w:val="uk-UA"/>
              </w:rPr>
            </w:pPr>
          </w:p>
          <w:p w:rsidR="001E7C7C" w:rsidRPr="0070755E" w:rsidRDefault="001E7C7C" w:rsidP="001E7C7C">
            <w:pPr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Pr="0070755E" w:rsidRDefault="00417AE4" w:rsidP="001E7C7C">
            <w:pPr>
              <w:jc w:val="center"/>
              <w:rPr>
                <w:lang w:val="uk-UA"/>
              </w:rPr>
            </w:pPr>
          </w:p>
          <w:p w:rsidR="00417AE4" w:rsidRDefault="00417AE4" w:rsidP="001E7C7C">
            <w:pPr>
              <w:jc w:val="center"/>
              <w:rPr>
                <w:lang w:val="uk-UA"/>
              </w:rPr>
            </w:pPr>
          </w:p>
          <w:p w:rsidR="002606FB" w:rsidRDefault="002606FB" w:rsidP="001E7C7C">
            <w:pPr>
              <w:jc w:val="center"/>
              <w:rPr>
                <w:lang w:val="uk-UA"/>
              </w:rPr>
            </w:pPr>
          </w:p>
          <w:p w:rsidR="00C1251A" w:rsidRDefault="00C1251A" w:rsidP="001E7C7C">
            <w:pPr>
              <w:jc w:val="center"/>
              <w:rPr>
                <w:lang w:val="uk-UA"/>
              </w:rPr>
            </w:pPr>
          </w:p>
          <w:p w:rsidR="00C1251A" w:rsidRPr="0070755E" w:rsidRDefault="00C1251A" w:rsidP="001E7C7C">
            <w:pPr>
              <w:jc w:val="center"/>
              <w:rPr>
                <w:lang w:val="uk-UA"/>
              </w:rPr>
            </w:pPr>
          </w:p>
          <w:p w:rsidR="001E7C7C" w:rsidRPr="0070755E" w:rsidRDefault="001E7C7C" w:rsidP="009A293A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lastRenderedPageBreak/>
              <w:t>Центр надання адміністративних послуг (м. Суми, вул.</w:t>
            </w:r>
            <w:r>
              <w:rPr>
                <w:lang w:val="uk-UA"/>
              </w:rPr>
              <w:t> Британська</w:t>
            </w:r>
            <w:r w:rsidRPr="00F563E6">
              <w:rPr>
                <w:lang w:val="uk-UA"/>
              </w:rPr>
              <w:t>, 21):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понеділок: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вівторок: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-20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середа: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четвер: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-20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п’ятниця: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-16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 xml:space="preserve">, 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 xml:space="preserve">вихідний день – </w:t>
            </w:r>
            <w:r>
              <w:rPr>
                <w:lang w:val="uk-UA"/>
              </w:rPr>
              <w:t xml:space="preserve">субота, </w:t>
            </w:r>
            <w:r w:rsidRPr="00F563E6">
              <w:rPr>
                <w:lang w:val="uk-UA"/>
              </w:rPr>
              <w:t>неділя.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Територіальний підрозділ (м. Суми, вул. Г.</w:t>
            </w:r>
            <w:r>
              <w:rPr>
                <w:lang w:val="uk-UA"/>
              </w:rPr>
              <w:t> </w:t>
            </w:r>
            <w:r w:rsidRPr="00F563E6">
              <w:rPr>
                <w:lang w:val="uk-UA"/>
              </w:rPr>
              <w:t>Кондратьєва, 165/71):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понеділок - четвер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п’ятниця: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-16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обідня перерва 12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-13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вихідні дні – субота</w:t>
            </w:r>
            <w:r>
              <w:rPr>
                <w:lang w:val="uk-UA"/>
              </w:rPr>
              <w:t>,</w:t>
            </w:r>
            <w:r w:rsidRPr="00F563E6">
              <w:rPr>
                <w:lang w:val="uk-UA"/>
              </w:rPr>
              <w:t xml:space="preserve"> неділя.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Територіальний підрозділ (м. Суми, вул. Романа Атаманюка, 49А):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понеділок - четвер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п’ятниця: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-16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обідня перерва 12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-13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вихідні дні – субота</w:t>
            </w:r>
            <w:r>
              <w:rPr>
                <w:lang w:val="uk-UA"/>
              </w:rPr>
              <w:t>,</w:t>
            </w:r>
            <w:r w:rsidRPr="00F563E6">
              <w:rPr>
                <w:lang w:val="uk-UA"/>
              </w:rPr>
              <w:t xml:space="preserve"> неділя.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понеділок - четвер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п’ятниця: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-16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обідня перерва 12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-13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вихідні дні – субота</w:t>
            </w:r>
            <w:r>
              <w:rPr>
                <w:lang w:val="uk-UA"/>
              </w:rPr>
              <w:t>,</w:t>
            </w:r>
            <w:r w:rsidRPr="00F563E6">
              <w:rPr>
                <w:lang w:val="uk-UA"/>
              </w:rPr>
              <w:t xml:space="preserve"> неділя.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lastRenderedPageBreak/>
              <w:t>Віддалене робоче місце адміністратора (Сумська область, Сумський район, с. Велика Чернеччина, пров.</w:t>
            </w:r>
            <w:r>
              <w:rPr>
                <w:lang w:val="uk-UA"/>
              </w:rPr>
              <w:t> </w:t>
            </w:r>
            <w:r w:rsidRPr="00F563E6">
              <w:rPr>
                <w:lang w:val="uk-UA"/>
              </w:rPr>
              <w:t>Сагайдачного, 4):</w:t>
            </w:r>
          </w:p>
          <w:p w:rsidR="002606FB" w:rsidRPr="00F563E6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>понеділок - четвер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п’ятниця: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-16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обідня перерва 12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-13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вихідні дні – субота</w:t>
            </w:r>
            <w:r>
              <w:rPr>
                <w:lang w:val="uk-UA"/>
              </w:rPr>
              <w:t>,</w:t>
            </w:r>
            <w:r w:rsidRPr="00F563E6">
              <w:rPr>
                <w:lang w:val="uk-UA"/>
              </w:rPr>
              <w:t xml:space="preserve"> неділя.</w:t>
            </w:r>
          </w:p>
          <w:p w:rsidR="00CF58EE" w:rsidRPr="0070755E" w:rsidRDefault="002606FB" w:rsidP="002606FB">
            <w:pPr>
              <w:jc w:val="both"/>
              <w:rPr>
                <w:lang w:val="uk-UA"/>
              </w:rPr>
            </w:pPr>
            <w:r w:rsidRPr="00F563E6">
              <w:rPr>
                <w:lang w:val="uk-UA"/>
              </w:rPr>
              <w:t xml:space="preserve">Віддалене робоче місце адміністратора </w:t>
            </w:r>
            <w:r>
              <w:rPr>
                <w:lang w:val="uk-UA"/>
              </w:rPr>
              <w:t xml:space="preserve">                        </w:t>
            </w:r>
            <w:r w:rsidRPr="00F563E6">
              <w:rPr>
                <w:lang w:val="uk-UA"/>
              </w:rPr>
              <w:t>(Сумська область, Сумський район, с. Стецьківка, вул.</w:t>
            </w:r>
            <w:r>
              <w:rPr>
                <w:lang w:val="uk-UA"/>
              </w:rPr>
              <w:t> Сумська</w:t>
            </w:r>
            <w:r w:rsidRPr="00F563E6">
              <w:rPr>
                <w:lang w:val="uk-UA"/>
              </w:rPr>
              <w:t>, 20</w:t>
            </w:r>
            <w:r>
              <w:rPr>
                <w:lang w:val="uk-UA"/>
              </w:rPr>
              <w:t xml:space="preserve">): </w:t>
            </w:r>
            <w:r w:rsidRPr="00F563E6">
              <w:rPr>
                <w:lang w:val="uk-UA"/>
              </w:rPr>
              <w:t>понеділок - четвер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-17</w:t>
            </w:r>
            <w:r w:rsidRPr="00F563E6">
              <w:rPr>
                <w:vertAlign w:val="superscript"/>
                <w:lang w:val="uk-UA"/>
              </w:rPr>
              <w:t>15</w:t>
            </w:r>
            <w:r w:rsidRPr="00F563E6">
              <w:rPr>
                <w:lang w:val="uk-UA"/>
              </w:rPr>
              <w:t>, п’ятниця: 8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-16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обідня перерва 12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-13</w:t>
            </w:r>
            <w:r w:rsidRPr="00F563E6">
              <w:rPr>
                <w:vertAlign w:val="superscript"/>
                <w:lang w:val="uk-UA"/>
              </w:rPr>
              <w:t>00</w:t>
            </w:r>
            <w:r w:rsidRPr="00F563E6">
              <w:rPr>
                <w:lang w:val="uk-UA"/>
              </w:rPr>
              <w:t>, вихідні дні – субота</w:t>
            </w:r>
            <w:r>
              <w:rPr>
                <w:lang w:val="uk-UA"/>
              </w:rPr>
              <w:t>,</w:t>
            </w:r>
            <w:r w:rsidRPr="00F563E6">
              <w:rPr>
                <w:lang w:val="uk-UA"/>
              </w:rPr>
              <w:t xml:space="preserve"> неділя</w:t>
            </w:r>
            <w:r w:rsidR="00D16F03" w:rsidRPr="0070755E">
              <w:rPr>
                <w:lang w:val="uk-UA"/>
              </w:rPr>
              <w:t>.</w:t>
            </w:r>
          </w:p>
          <w:p w:rsidR="00D16F03" w:rsidRDefault="00D16F03" w:rsidP="00D16F03">
            <w:pPr>
              <w:jc w:val="both"/>
              <w:rPr>
                <w:lang w:val="uk-UA"/>
              </w:rPr>
            </w:pPr>
          </w:p>
          <w:p w:rsidR="00C1251A" w:rsidRDefault="00C1251A" w:rsidP="00D16F03">
            <w:pPr>
              <w:jc w:val="both"/>
              <w:rPr>
                <w:lang w:val="uk-UA"/>
              </w:rPr>
            </w:pPr>
          </w:p>
          <w:p w:rsidR="00C1251A" w:rsidRPr="0070755E" w:rsidRDefault="00C1251A" w:rsidP="00D16F03">
            <w:pPr>
              <w:jc w:val="both"/>
              <w:rPr>
                <w:lang w:val="uk-UA"/>
              </w:rPr>
            </w:pPr>
          </w:p>
          <w:p w:rsidR="001E7C7C" w:rsidRPr="0070755E" w:rsidRDefault="002606FB" w:rsidP="00CF58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9A4FCE">
              <w:rPr>
                <w:lang w:val="uk-UA"/>
              </w:rPr>
              <w:t>ачальник відділу охорони пам’яток архітектури управління містобудування та архітектури Сумської обласної державної адміністрації</w:t>
            </w:r>
            <w:r w:rsidRPr="0033362E">
              <w:rPr>
                <w:sz w:val="28"/>
                <w:szCs w:val="28"/>
                <w:lang w:val="uk-UA"/>
              </w:rPr>
              <w:t xml:space="preserve"> </w:t>
            </w:r>
            <w:r w:rsidRPr="00F563E6">
              <w:rPr>
                <w:lang w:val="uk-UA"/>
              </w:rPr>
              <w:t>Сумської обласної державної адміністрації (</w:t>
            </w:r>
            <w:smartTag w:uri="urn:schemas-microsoft-com:office:smarttags" w:element="metricconverter">
              <w:smartTagPr>
                <w:attr w:name="ProductID" w:val="40009, м"/>
              </w:smartTagPr>
              <w:r w:rsidRPr="00F563E6">
                <w:rPr>
                  <w:lang w:val="uk-UA"/>
                </w:rPr>
                <w:t>40009, м</w:t>
              </w:r>
            </w:smartTag>
            <w:r w:rsidRPr="00F563E6">
              <w:rPr>
                <w:lang w:val="uk-UA"/>
              </w:rPr>
              <w:t xml:space="preserve">. Суми, вулиця </w:t>
            </w:r>
            <w:r>
              <w:rPr>
                <w:lang w:val="uk-UA"/>
              </w:rPr>
              <w:t>Магістратська</w:t>
            </w:r>
            <w:r w:rsidRPr="00F563E6">
              <w:rPr>
                <w:lang w:val="uk-UA"/>
              </w:rPr>
              <w:t>, 29 3-й поверх, 70-18-70, т. 70-18-71</w:t>
            </w:r>
            <w:r>
              <w:rPr>
                <w:lang w:val="uk-UA"/>
              </w:rPr>
              <w:t xml:space="preserve">;                </w:t>
            </w:r>
            <w:r w:rsidRPr="00F563E6">
              <w:rPr>
                <w:lang w:val="uk-UA"/>
              </w:rPr>
              <w:t xml:space="preserve"> e-mail: </w:t>
            </w:r>
            <w:r w:rsidRPr="00F563E6">
              <w:rPr>
                <w:bCs/>
                <w:iCs/>
                <w:color w:val="000000"/>
                <w:lang w:val="uk-UA"/>
              </w:rPr>
              <w:t>arhitektura</w:t>
            </w:r>
            <w:r w:rsidRPr="00F563E6">
              <w:rPr>
                <w:bCs/>
                <w:iCs/>
                <w:lang w:val="uk-UA"/>
              </w:rPr>
              <w:t>@sm.gov.ua</w:t>
            </w:r>
            <w:r w:rsidRPr="00F563E6">
              <w:rPr>
                <w:lang w:val="uk-UA"/>
              </w:rPr>
              <w:t>).</w:t>
            </w:r>
          </w:p>
        </w:tc>
      </w:tr>
      <w:tr w:rsidR="001E7C7C" w:rsidRPr="007075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lastRenderedPageBreak/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FB" w:rsidRPr="002606FB" w:rsidRDefault="002606FB" w:rsidP="002606FB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2606FB">
              <w:rPr>
                <w:rStyle w:val="FontStyle26"/>
                <w:sz w:val="24"/>
                <w:szCs w:val="24"/>
                <w:lang w:val="uk-UA"/>
              </w:rPr>
              <w:t>телефон/факс 700-575</w:t>
            </w:r>
          </w:p>
          <w:p w:rsidR="002606FB" w:rsidRPr="002606FB" w:rsidRDefault="002606FB" w:rsidP="002606FB">
            <w:pPr>
              <w:jc w:val="center"/>
              <w:rPr>
                <w:lang w:val="uk-UA"/>
              </w:rPr>
            </w:pPr>
            <w:r w:rsidRPr="002606FB">
              <w:rPr>
                <w:rStyle w:val="FontStyle26"/>
                <w:sz w:val="24"/>
                <w:szCs w:val="24"/>
                <w:lang w:val="uk-UA"/>
              </w:rPr>
              <w:t>телефони 700-574, 700-064</w:t>
            </w:r>
          </w:p>
          <w:p w:rsidR="002606FB" w:rsidRPr="002606FB" w:rsidRDefault="002606FB" w:rsidP="002606FB">
            <w:pPr>
              <w:jc w:val="center"/>
              <w:rPr>
                <w:lang w:val="uk-UA"/>
              </w:rPr>
            </w:pPr>
            <w:r w:rsidRPr="002606FB">
              <w:rPr>
                <w:lang w:val="uk-UA"/>
              </w:rPr>
              <w:t>cnap@smr.gov.ua</w:t>
            </w:r>
          </w:p>
          <w:p w:rsidR="001E7C7C" w:rsidRPr="0070755E" w:rsidRDefault="002606FB" w:rsidP="002606FB">
            <w:pPr>
              <w:jc w:val="center"/>
              <w:rPr>
                <w:lang w:val="uk-UA"/>
              </w:rPr>
            </w:pPr>
            <w:r w:rsidRPr="002606FB">
              <w:rPr>
                <w:lang w:val="uk-UA"/>
              </w:rPr>
              <w:t>http://www.cnap.gov.ua</w:t>
            </w:r>
          </w:p>
        </w:tc>
      </w:tr>
      <w:tr w:rsidR="001E7C7C" w:rsidRPr="0070755E">
        <w:trPr>
          <w:trHeight w:val="45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7C" w:rsidRPr="0070755E" w:rsidRDefault="001E7C7C" w:rsidP="001E7C7C">
            <w:pPr>
              <w:jc w:val="both"/>
              <w:rPr>
                <w:b/>
                <w:lang w:val="uk-UA"/>
              </w:rPr>
            </w:pPr>
            <w:r w:rsidRPr="0070755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Закони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C1251A" w:rsidRDefault="001E7C7C" w:rsidP="002914D9">
            <w:pPr>
              <w:pStyle w:val="a7"/>
              <w:jc w:val="both"/>
              <w:rPr>
                <w:lang w:val="uk-UA"/>
              </w:rPr>
            </w:pPr>
            <w:r w:rsidRPr="00C1251A">
              <w:rPr>
                <w:lang w:val="uk-UA"/>
              </w:rPr>
              <w:t>Закону України «Про адміністративні</w:t>
            </w:r>
            <w:r w:rsidRPr="00C1251A">
              <w:rPr>
                <w:shd w:val="clear" w:color="auto" w:fill="FFFFFF"/>
                <w:lang w:val="uk-UA"/>
              </w:rPr>
              <w:t xml:space="preserve"> послуги»</w:t>
            </w:r>
            <w:r w:rsidRPr="00C1251A">
              <w:rPr>
                <w:rStyle w:val="FontStyle26"/>
                <w:sz w:val="24"/>
                <w:szCs w:val="24"/>
                <w:lang w:val="uk-UA"/>
              </w:rPr>
              <w:t xml:space="preserve">. Закон України «Про дозвільну систему у сфері господарської діяльності». </w:t>
            </w:r>
            <w:r w:rsidR="0085685F" w:rsidRPr="00C1251A">
              <w:rPr>
                <w:color w:val="000000"/>
                <w:shd w:val="clear" w:color="auto" w:fill="FFFFFF"/>
                <w:lang w:val="uk-UA"/>
              </w:rPr>
              <w:t>С</w:t>
            </w:r>
            <w:r w:rsidRPr="00C1251A">
              <w:rPr>
                <w:color w:val="000000"/>
                <w:shd w:val="clear" w:color="auto" w:fill="FFFFFF"/>
                <w:lang w:val="uk-UA"/>
              </w:rPr>
              <w:t xml:space="preserve">таття 12 </w:t>
            </w:r>
            <w:r w:rsidRPr="00C1251A">
              <w:rPr>
                <w:lang w:val="uk-UA"/>
              </w:rPr>
              <w:t>Закону Украї</w:t>
            </w:r>
            <w:r w:rsidR="0085685F" w:rsidRPr="00C1251A">
              <w:rPr>
                <w:lang w:val="uk-UA"/>
              </w:rPr>
              <w:t>ни «Про основи містобудування»</w:t>
            </w:r>
            <w:r w:rsidR="002914D9" w:rsidRPr="00C1251A">
              <w:rPr>
                <w:lang w:val="uk-UA"/>
              </w:rPr>
              <w:t>,</w:t>
            </w:r>
            <w:r w:rsidR="0085685F" w:rsidRPr="00C1251A">
              <w:rPr>
                <w:lang w:val="uk-UA"/>
              </w:rPr>
              <w:t xml:space="preserve"> </w:t>
            </w:r>
            <w:r w:rsidR="002914D9" w:rsidRPr="00C1251A">
              <w:rPr>
                <w:bCs/>
                <w:lang w:val="uk-UA"/>
              </w:rPr>
              <w:t>с</w:t>
            </w:r>
            <w:r w:rsidRPr="00C1251A">
              <w:rPr>
                <w:bCs/>
                <w:lang w:val="uk-UA"/>
              </w:rPr>
              <w:t>таття 29 Закону України «Про регулювання містобудівної діяльності»</w:t>
            </w:r>
            <w:r w:rsidR="002914D9" w:rsidRPr="00C1251A">
              <w:rPr>
                <w:bCs/>
                <w:lang w:val="uk-UA"/>
              </w:rPr>
              <w:t>,</w:t>
            </w:r>
            <w:r w:rsidRPr="00C1251A">
              <w:rPr>
                <w:bCs/>
                <w:lang w:val="uk-UA"/>
              </w:rPr>
              <w:t xml:space="preserve"> </w:t>
            </w:r>
            <w:r w:rsidR="002914D9" w:rsidRPr="00C1251A">
              <w:rPr>
                <w:bCs/>
                <w:lang w:val="uk-UA"/>
              </w:rPr>
              <w:t>с</w:t>
            </w:r>
            <w:r w:rsidRPr="00C1251A">
              <w:rPr>
                <w:bCs/>
                <w:lang w:val="uk-UA"/>
              </w:rPr>
              <w:t>таття 13 Закону України «Про архітектурну діяльність».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D575B8" w:rsidP="00D16F0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="00C1251A">
              <w:rPr>
                <w:bCs/>
                <w:lang w:val="uk-UA"/>
              </w:rPr>
              <w:t>останова Кабінету Міністрів України від 1 жовтня 2025 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both"/>
              <w:rPr>
                <w:color w:val="000000"/>
                <w:lang w:val="uk-UA"/>
              </w:rPr>
            </w:pPr>
            <w:r w:rsidRPr="0070755E">
              <w:rPr>
                <w:bCs/>
                <w:lang w:val="uk-UA"/>
              </w:rPr>
              <w:t xml:space="preserve">Наказ </w:t>
            </w:r>
            <w:r w:rsidRPr="0070755E">
              <w:rPr>
                <w:color w:val="000000"/>
                <w:lang w:val="uk-UA"/>
              </w:rPr>
              <w:t>Міністерства регіонального розвитку, будівництва та житлово-комунального господарства України</w:t>
            </w:r>
            <w:r w:rsidRPr="0070755E">
              <w:rPr>
                <w:bCs/>
                <w:lang w:val="uk-UA"/>
              </w:rPr>
              <w:t xml:space="preserve"> від 31.05.2017  № 135 «Про ведення реєстру містобудівних умов», </w:t>
            </w:r>
            <w:r w:rsidRPr="0070755E">
              <w:rPr>
                <w:color w:val="000000"/>
                <w:lang w:val="uk-UA"/>
              </w:rPr>
              <w:t>Наказ Міністерства регіонального розвитку, будівництва та житлово-комунального господарства України від 06.11.2017 № 289 «Про затвердження Переліку об’єктів будівництва, для проектування яких містобудівні умови та обмеження не надаються».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Default="001E7C7C" w:rsidP="001E7C7C">
            <w:pPr>
              <w:jc w:val="both"/>
              <w:rPr>
                <w:lang w:val="uk-UA"/>
              </w:rPr>
            </w:pPr>
            <w:r w:rsidRPr="0070755E">
              <w:rPr>
                <w:lang w:val="uk-UA"/>
              </w:rPr>
              <w:t xml:space="preserve">Рішення 2 сесії Сумської обласної ради 6 скликання       від 03.12.2010 «Про делегування повноважень обласної ради обласній державній адміністрації». </w:t>
            </w:r>
            <w:r w:rsidR="00EF08EE" w:rsidRPr="0070755E">
              <w:rPr>
                <w:lang w:val="uk-UA"/>
              </w:rPr>
              <w:t xml:space="preserve">Розпорядження голови Сумської обласної державної адміністрації від </w:t>
            </w:r>
            <w:r w:rsidR="002606FB">
              <w:rPr>
                <w:lang w:val="uk-UA"/>
              </w:rPr>
              <w:t>03</w:t>
            </w:r>
            <w:r w:rsidR="00EF08EE" w:rsidRPr="0070755E">
              <w:rPr>
                <w:lang w:val="uk-UA"/>
              </w:rPr>
              <w:t>.</w:t>
            </w:r>
            <w:r w:rsidR="002606FB">
              <w:rPr>
                <w:lang w:val="uk-UA"/>
              </w:rPr>
              <w:t>12</w:t>
            </w:r>
            <w:r w:rsidR="00EF08EE" w:rsidRPr="0070755E">
              <w:rPr>
                <w:lang w:val="uk-UA"/>
              </w:rPr>
              <w:t>.202</w:t>
            </w:r>
            <w:r w:rsidR="002606FB">
              <w:rPr>
                <w:lang w:val="uk-UA"/>
              </w:rPr>
              <w:t>4</w:t>
            </w:r>
            <w:r w:rsidR="00EF08EE" w:rsidRPr="0070755E">
              <w:rPr>
                <w:lang w:val="uk-UA"/>
              </w:rPr>
              <w:t xml:space="preserve"> № </w:t>
            </w:r>
            <w:r w:rsidR="002606FB">
              <w:rPr>
                <w:lang w:val="uk-UA"/>
              </w:rPr>
              <w:t>697</w:t>
            </w:r>
            <w:r w:rsidR="00EF08EE" w:rsidRPr="0070755E">
              <w:rPr>
                <w:lang w:val="uk-UA"/>
              </w:rPr>
              <w:t>-ОД «Про затвердження Положення про управління містобудування та архітектури Сумської обласної державної адміністрації».</w:t>
            </w:r>
          </w:p>
          <w:p w:rsidR="00C1251A" w:rsidRPr="0070755E" w:rsidRDefault="00C1251A" w:rsidP="001E7C7C">
            <w:pPr>
              <w:jc w:val="both"/>
              <w:rPr>
                <w:lang w:val="uk-UA"/>
              </w:rPr>
            </w:pPr>
          </w:p>
        </w:tc>
      </w:tr>
      <w:tr w:rsidR="001E7C7C" w:rsidRPr="0070755E">
        <w:trPr>
          <w:trHeight w:val="4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7C" w:rsidRPr="0070755E" w:rsidRDefault="001E7C7C" w:rsidP="001E7C7C">
            <w:pPr>
              <w:jc w:val="center"/>
              <w:rPr>
                <w:b/>
                <w:lang w:val="uk-UA"/>
              </w:rPr>
            </w:pPr>
            <w:r w:rsidRPr="0070755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2606FB" w:rsidRDefault="001E7C7C" w:rsidP="001E7C7C">
            <w:pPr>
              <w:jc w:val="both"/>
              <w:rPr>
                <w:bCs/>
                <w:lang w:val="uk-UA"/>
              </w:rPr>
            </w:pPr>
            <w:r w:rsidRPr="002606FB">
              <w:rPr>
                <w:bCs/>
                <w:lang w:val="uk-UA"/>
              </w:rPr>
              <w:t>Заява та відповідний пакет документів.</w:t>
            </w:r>
          </w:p>
          <w:p w:rsidR="00F7183F" w:rsidRPr="0070755E" w:rsidRDefault="001E7C7C" w:rsidP="001E7C7C">
            <w:pPr>
              <w:jc w:val="both"/>
              <w:rPr>
                <w:lang w:val="uk-UA"/>
              </w:rPr>
            </w:pPr>
            <w:r w:rsidRPr="002606FB">
              <w:rPr>
                <w:lang w:val="uk-UA"/>
              </w:rPr>
              <w:t xml:space="preserve">Адміністративна послуга надається у випадках, передбачених законами України, зокрема відповідно до </w:t>
            </w:r>
            <w:r w:rsidRPr="002606FB">
              <w:rPr>
                <w:bCs/>
                <w:lang w:val="uk-UA"/>
              </w:rPr>
              <w:t xml:space="preserve">пункту 12 частини першої статті 44 Закону України «Про місцеве самоврядування в Україні», </w:t>
            </w:r>
            <w:r w:rsidR="002914D9" w:rsidRPr="002606FB">
              <w:rPr>
                <w:bCs/>
                <w:lang w:val="uk-UA"/>
              </w:rPr>
              <w:t xml:space="preserve">статті 13 Закону України «Про архітектурну діяльність» </w:t>
            </w:r>
            <w:r w:rsidR="00A20E23" w:rsidRPr="002606FB">
              <w:rPr>
                <w:lang w:val="uk-UA"/>
              </w:rPr>
              <w:t>у разі відсутності уповноваженого органу містобудування та архітектури на місцевому та районному рівні</w:t>
            </w:r>
            <w:r w:rsidR="002914D9" w:rsidRPr="002606FB">
              <w:rPr>
                <w:lang w:val="uk-UA"/>
              </w:rPr>
              <w:t>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pStyle w:val="a7"/>
              <w:rPr>
                <w:b/>
                <w:lang w:val="uk-UA"/>
              </w:rPr>
            </w:pPr>
            <w:r w:rsidRPr="0070755E">
              <w:rPr>
                <w:lang w:val="uk-UA"/>
              </w:rPr>
              <w:t>1. </w:t>
            </w:r>
            <w:r w:rsidRPr="0070755E">
              <w:rPr>
                <w:b/>
                <w:lang w:val="uk-UA"/>
              </w:rPr>
              <w:t>Для отримання містобудівних умов та обмежень до заяви (із зазначенням кадастрового номера земельної ділянки)</w:t>
            </w:r>
            <w:r w:rsidRPr="0070755E">
              <w:rPr>
                <w:shd w:val="clear" w:color="auto" w:fill="FFFFFF"/>
                <w:lang w:val="uk-UA"/>
              </w:rPr>
              <w:t xml:space="preserve"> </w:t>
            </w:r>
            <w:r w:rsidRPr="0070755E">
              <w:rPr>
                <w:b/>
                <w:lang w:val="uk-UA"/>
              </w:rPr>
              <w:t>замовником додаються:</w:t>
            </w:r>
          </w:p>
          <w:p w:rsidR="001E7C7C" w:rsidRPr="0070755E" w:rsidRDefault="001E7C7C" w:rsidP="001E7C7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70755E">
              <w:rPr>
                <w:color w:val="000000"/>
                <w:lang w:val="uk-UA"/>
              </w:rPr>
              <w:t>- копія документа, що посвідчує право власності чи користування земельною ділянкою, або копія договору суперфіцію - у разі, якщо речове право на земельну ділянку не зареєстровано в Державному реєстрі речових прав на нерухоме майно;</w:t>
            </w:r>
          </w:p>
          <w:p w:rsidR="001E7C7C" w:rsidRPr="0070755E" w:rsidRDefault="001E7C7C" w:rsidP="001E7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70755E">
              <w:rPr>
                <w:color w:val="000000"/>
                <w:lang w:val="uk-UA"/>
              </w:rPr>
              <w:t>- копія документа, що посвідчує право власності на об’єкт нерухомого майна, розташований на земельній ділянці - у разі, якщо право власності на об’єкт нерухомого 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 реконструкції або реставрації), копія технічного паспорту (у разі здійснення реконструкції);</w:t>
            </w:r>
          </w:p>
          <w:p w:rsidR="00505EDC" w:rsidRPr="0070755E" w:rsidRDefault="001E7C7C" w:rsidP="00260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70755E">
              <w:rPr>
                <w:color w:val="000000"/>
                <w:lang w:val="uk-UA"/>
              </w:rPr>
              <w:t>- викопіювання з топографо-геодезичного плану</w:t>
            </w:r>
            <w:r w:rsidR="002606FB">
              <w:rPr>
                <w:color w:val="000000"/>
                <w:lang w:val="uk-UA"/>
              </w:rPr>
              <w:t xml:space="preserve"> </w:t>
            </w:r>
            <w:r w:rsidRPr="0070755E">
              <w:rPr>
                <w:color w:val="000000"/>
                <w:lang w:val="uk-UA"/>
              </w:rPr>
              <w:t>М</w:t>
            </w:r>
            <w:r w:rsidR="002606FB">
              <w:rPr>
                <w:color w:val="000000"/>
                <w:lang w:val="uk-UA"/>
              </w:rPr>
              <w:t> </w:t>
            </w:r>
            <w:r w:rsidRPr="0070755E">
              <w:rPr>
                <w:color w:val="000000"/>
                <w:lang w:val="uk-UA"/>
              </w:rPr>
              <w:t>1:2000;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both"/>
              <w:rPr>
                <w:color w:val="000000"/>
                <w:lang w:val="uk-UA"/>
              </w:rPr>
            </w:pPr>
            <w:r w:rsidRPr="0070755E">
              <w:rPr>
                <w:i/>
                <w:lang w:val="uk-UA"/>
              </w:rPr>
              <w:t> </w:t>
            </w:r>
            <w:r w:rsidRPr="0070755E">
              <w:rPr>
                <w:rStyle w:val="apple-style-span"/>
                <w:color w:val="000000"/>
                <w:lang w:val="uk-UA"/>
              </w:rPr>
              <w:t>Подаються безпосередньо фізичними особами або керівниками юридичних осіб (їх уповноваженими представниками із наданням документів, що посвідчують особу представника та засвідчують його повноваження) у письмовій формі через управління «Центр надання адміністративних послуг у м. Суми» Сумської міської ради.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both"/>
              <w:rPr>
                <w:lang w:val="uk-UA"/>
              </w:rPr>
            </w:pPr>
            <w:r w:rsidRPr="0070755E">
              <w:rPr>
                <w:lang w:val="uk-UA"/>
              </w:rPr>
              <w:t> Безоплатно.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pStyle w:val="a7"/>
              <w:rPr>
                <w:b/>
                <w:lang w:val="uk-UA"/>
              </w:rPr>
            </w:pPr>
            <w:r w:rsidRPr="0070755E">
              <w:rPr>
                <w:bCs/>
                <w:lang w:val="uk-UA"/>
              </w:rPr>
              <w:t xml:space="preserve">10 робочих днів </w:t>
            </w:r>
            <w:r w:rsidRPr="0070755E">
              <w:rPr>
                <w:shd w:val="clear" w:color="auto" w:fill="FFFFFF"/>
                <w:lang w:val="uk-UA"/>
              </w:rPr>
              <w:t>з дня надходження пакета документів.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both"/>
              <w:rPr>
                <w:lang w:val="uk-UA"/>
              </w:rPr>
            </w:pPr>
            <w:r w:rsidRPr="0070755E">
              <w:rPr>
                <w:lang w:val="uk-UA"/>
              </w:rPr>
              <w:t xml:space="preserve">Підставою для відмови у видачі містобудівних умов та обмежень є: </w:t>
            </w:r>
          </w:p>
          <w:p w:rsidR="001E7C7C" w:rsidRPr="0070755E" w:rsidRDefault="001E7C7C" w:rsidP="001E7C7C">
            <w:pPr>
              <w:jc w:val="both"/>
              <w:rPr>
                <w:lang w:val="uk-UA"/>
              </w:rPr>
            </w:pPr>
            <w:r w:rsidRPr="0070755E">
              <w:rPr>
                <w:lang w:val="uk-UA"/>
              </w:rPr>
              <w:t>1) неподання повного пакету документів;</w:t>
            </w:r>
          </w:p>
          <w:p w:rsidR="001E7C7C" w:rsidRPr="0070755E" w:rsidRDefault="001E7C7C" w:rsidP="001E7C7C">
            <w:pPr>
              <w:pStyle w:val="a7"/>
              <w:jc w:val="both"/>
              <w:rPr>
                <w:shd w:val="clear" w:color="auto" w:fill="FFFFFF"/>
                <w:lang w:val="uk-UA"/>
              </w:rPr>
            </w:pPr>
            <w:r w:rsidRPr="0070755E">
              <w:rPr>
                <w:lang w:val="uk-UA"/>
              </w:rPr>
              <w:t xml:space="preserve">2) </w:t>
            </w:r>
            <w:r w:rsidRPr="0070755E">
              <w:rPr>
                <w:shd w:val="clear" w:color="auto" w:fill="FFFFFF"/>
                <w:lang w:val="uk-UA"/>
              </w:rPr>
              <w:t>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 тощо;</w:t>
            </w:r>
          </w:p>
          <w:p w:rsidR="001E7C7C" w:rsidRPr="0070755E" w:rsidRDefault="001E7C7C" w:rsidP="001E7C7C">
            <w:pPr>
              <w:pStyle w:val="a7"/>
              <w:jc w:val="both"/>
              <w:rPr>
                <w:lang w:val="uk-UA"/>
              </w:rPr>
            </w:pPr>
            <w:r w:rsidRPr="0070755E">
              <w:rPr>
                <w:shd w:val="clear" w:color="auto" w:fill="FFFFFF"/>
                <w:lang w:val="uk-UA"/>
              </w:rPr>
              <w:t>3)</w:t>
            </w:r>
            <w:r w:rsidRPr="0070755E">
              <w:rPr>
                <w:lang w:val="uk-UA"/>
              </w:rPr>
              <w:t xml:space="preserve"> невідповідність намірів забудови вимогам містобудівної документації на місцевому рівні</w:t>
            </w:r>
            <w:r w:rsidR="00417AE4" w:rsidRPr="0070755E">
              <w:rPr>
                <w:lang w:val="uk-UA"/>
              </w:rPr>
              <w:t>;</w:t>
            </w:r>
          </w:p>
          <w:p w:rsidR="00505EDC" w:rsidRPr="0070755E" w:rsidRDefault="001E7C7C" w:rsidP="00417AE4">
            <w:pPr>
              <w:pStyle w:val="a7"/>
              <w:jc w:val="both"/>
              <w:rPr>
                <w:lang w:val="uk-UA"/>
              </w:rPr>
            </w:pPr>
            <w:r w:rsidRPr="0070755E">
              <w:rPr>
                <w:lang w:val="uk-UA"/>
              </w:rPr>
              <w:t xml:space="preserve">4) </w:t>
            </w:r>
            <w:r w:rsidR="00417AE4" w:rsidRPr="0070755E">
              <w:rPr>
                <w:lang w:val="uk-UA"/>
              </w:rPr>
              <w:t>Управління</w:t>
            </w:r>
            <w:r w:rsidRPr="0070755E">
              <w:rPr>
                <w:lang w:val="uk-UA"/>
              </w:rPr>
              <w:t xml:space="preserve"> містобудування та архітектури </w:t>
            </w:r>
            <w:r w:rsidR="00677750" w:rsidRPr="0070755E">
              <w:rPr>
                <w:lang w:val="uk-UA"/>
              </w:rPr>
              <w:t xml:space="preserve">адміністративно-територіально </w:t>
            </w:r>
            <w:r w:rsidRPr="0070755E">
              <w:rPr>
                <w:lang w:val="uk-UA"/>
              </w:rPr>
              <w:t>не є відповідним уповноваженим органом містобудування та архітектури, який надає послугу.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pStyle w:val="2"/>
              <w:ind w:firstLine="0"/>
              <w:rPr>
                <w:sz w:val="24"/>
              </w:rPr>
            </w:pPr>
            <w:r w:rsidRPr="0070755E">
              <w:rPr>
                <w:bCs/>
                <w:sz w:val="24"/>
              </w:rPr>
              <w:t xml:space="preserve">Надання </w:t>
            </w:r>
            <w:r w:rsidRPr="0070755E">
              <w:rPr>
                <w:sz w:val="24"/>
              </w:rPr>
              <w:t>містобудівних умов та обмежень</w:t>
            </w:r>
            <w:r w:rsidRPr="0070755E">
              <w:t xml:space="preserve"> </w:t>
            </w:r>
            <w:r w:rsidRPr="0070755E">
              <w:rPr>
                <w:sz w:val="24"/>
              </w:rPr>
              <w:t>або обґрунтована  відмова в їх наданні.</w:t>
            </w:r>
          </w:p>
          <w:p w:rsidR="001E7C7C" w:rsidRPr="0070755E" w:rsidRDefault="001E7C7C" w:rsidP="001E7C7C">
            <w:pPr>
              <w:jc w:val="both"/>
              <w:rPr>
                <w:lang w:val="uk-UA"/>
              </w:rPr>
            </w:pPr>
          </w:p>
        </w:tc>
      </w:tr>
      <w:tr w:rsidR="001E7C7C" w:rsidRPr="0070755E">
        <w:trPr>
          <w:trHeight w:val="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pStyle w:val="2"/>
              <w:ind w:firstLine="0"/>
              <w:rPr>
                <w:bCs/>
                <w:sz w:val="24"/>
              </w:rPr>
            </w:pPr>
            <w:r w:rsidRPr="0070755E"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або </w:t>
            </w:r>
            <w:r w:rsidRPr="0070755E">
              <w:rPr>
                <w:rStyle w:val="apple-style-span"/>
                <w:color w:val="000000"/>
                <w:sz w:val="24"/>
              </w:rPr>
              <w:t>уповноваженим представникам</w:t>
            </w:r>
            <w:r w:rsidRPr="0070755E">
              <w:rPr>
                <w:bCs/>
                <w:sz w:val="24"/>
              </w:rPr>
              <w:t xml:space="preserve"> за довіреністю.</w:t>
            </w:r>
          </w:p>
        </w:tc>
      </w:tr>
      <w:tr w:rsidR="001E7C7C" w:rsidRPr="0070755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jc w:val="center"/>
              <w:rPr>
                <w:lang w:val="uk-UA"/>
              </w:rPr>
            </w:pPr>
            <w:r w:rsidRPr="0070755E">
              <w:rPr>
                <w:lang w:val="uk-UA"/>
              </w:rPr>
              <w:t>Примітка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7C" w:rsidRPr="0070755E" w:rsidRDefault="001E7C7C" w:rsidP="001E7C7C">
            <w:pPr>
              <w:pStyle w:val="a7"/>
              <w:jc w:val="both"/>
              <w:rPr>
                <w:color w:val="000000"/>
                <w:lang w:val="uk-UA"/>
              </w:rPr>
            </w:pPr>
            <w:r w:rsidRPr="0070755E">
              <w:rPr>
                <w:lang w:val="uk-UA"/>
              </w:rPr>
              <w:t> </w:t>
            </w:r>
            <w:r w:rsidRPr="0070755E">
              <w:rPr>
                <w:color w:val="000000"/>
                <w:lang w:val="uk-UA"/>
              </w:rPr>
              <w:t>За заявою замовника містобудівні умови та обмеження можуть бути скасовані або до містобудівних умов та  обмежень можуть вноситися зміни.</w:t>
            </w:r>
          </w:p>
          <w:p w:rsidR="001E7C7C" w:rsidRPr="0070755E" w:rsidRDefault="001E7C7C" w:rsidP="001E7C7C">
            <w:pPr>
              <w:pStyle w:val="a7"/>
              <w:jc w:val="both"/>
              <w:rPr>
                <w:lang w:val="uk-UA"/>
              </w:rPr>
            </w:pPr>
            <w:r w:rsidRPr="0070755E">
              <w:rPr>
                <w:color w:val="000000"/>
                <w:lang w:val="uk-UA"/>
              </w:rPr>
              <w:t>Перелік об’єктів будівництва, для проектування яких містобудівні умови та обмеження не надаються, затверджений наказом Міністерства регіонального розвитку, будівництва та житлово-комунального господарства України від 06.11.2017 № 289 «Про затвердження Переліку об’єктів будівництва, для проектування яких містобудівні умови та обмеження не надаються»</w:t>
            </w:r>
          </w:p>
        </w:tc>
      </w:tr>
    </w:tbl>
    <w:p w:rsidR="00AE1E79" w:rsidRPr="0070755E" w:rsidRDefault="00AE1E79" w:rsidP="004827A1">
      <w:pPr>
        <w:rPr>
          <w:lang w:val="uk-UA"/>
        </w:rPr>
      </w:pPr>
    </w:p>
    <w:p w:rsidR="00AE1E79" w:rsidRPr="0070755E" w:rsidRDefault="00AE1E79" w:rsidP="004827A1">
      <w:pPr>
        <w:rPr>
          <w:lang w:val="uk-UA"/>
        </w:rPr>
      </w:pPr>
    </w:p>
    <w:p w:rsidR="002606FB" w:rsidRPr="0047274A" w:rsidRDefault="002606FB" w:rsidP="002606FB">
      <w:pPr>
        <w:shd w:val="clear" w:color="auto" w:fill="FFFFFF"/>
        <w:rPr>
          <w:b/>
          <w:sz w:val="28"/>
          <w:szCs w:val="28"/>
          <w:lang w:val="uk-UA"/>
        </w:rPr>
      </w:pPr>
      <w:r w:rsidRPr="0047274A">
        <w:rPr>
          <w:b/>
          <w:sz w:val="28"/>
          <w:szCs w:val="28"/>
          <w:lang w:val="uk-UA"/>
        </w:rPr>
        <w:t xml:space="preserve">Виконуючий обов’язки начальника </w:t>
      </w:r>
    </w:p>
    <w:p w:rsidR="002606FB" w:rsidRPr="0047274A" w:rsidRDefault="002606FB" w:rsidP="002606FB">
      <w:pPr>
        <w:shd w:val="clear" w:color="auto" w:fill="FFFFFF"/>
        <w:rPr>
          <w:b/>
          <w:sz w:val="28"/>
          <w:szCs w:val="28"/>
          <w:lang w:val="uk-UA"/>
        </w:rPr>
      </w:pPr>
      <w:r w:rsidRPr="0047274A">
        <w:rPr>
          <w:b/>
          <w:sz w:val="28"/>
          <w:szCs w:val="28"/>
          <w:lang w:val="uk-UA"/>
        </w:rPr>
        <w:t>управління містобудування та</w:t>
      </w:r>
    </w:p>
    <w:p w:rsidR="002606FB" w:rsidRPr="0047274A" w:rsidRDefault="002606FB" w:rsidP="002606FB">
      <w:pPr>
        <w:shd w:val="clear" w:color="auto" w:fill="FFFFFF"/>
        <w:rPr>
          <w:b/>
          <w:sz w:val="28"/>
          <w:szCs w:val="28"/>
          <w:lang w:val="uk-UA"/>
        </w:rPr>
      </w:pPr>
      <w:r w:rsidRPr="0047274A">
        <w:rPr>
          <w:b/>
          <w:sz w:val="28"/>
          <w:szCs w:val="28"/>
          <w:lang w:val="uk-UA"/>
        </w:rPr>
        <w:t>архітектури Сумської обласної</w:t>
      </w:r>
    </w:p>
    <w:p w:rsidR="002606FB" w:rsidRDefault="002606FB" w:rsidP="002606FB">
      <w:pPr>
        <w:rPr>
          <w:sz w:val="28"/>
          <w:szCs w:val="28"/>
          <w:lang w:val="uk-UA"/>
        </w:rPr>
      </w:pPr>
      <w:r w:rsidRPr="0047274A">
        <w:rPr>
          <w:b/>
          <w:sz w:val="28"/>
          <w:szCs w:val="28"/>
          <w:lang w:val="uk-UA"/>
        </w:rPr>
        <w:t>державної адміністрації</w:t>
      </w:r>
      <w:r w:rsidRPr="0047274A">
        <w:rPr>
          <w:b/>
          <w:sz w:val="28"/>
          <w:szCs w:val="28"/>
          <w:lang w:val="uk-UA"/>
        </w:rPr>
        <w:tab/>
      </w:r>
      <w:r w:rsidRPr="0047274A">
        <w:rPr>
          <w:b/>
          <w:sz w:val="28"/>
          <w:szCs w:val="28"/>
          <w:lang w:val="uk-UA"/>
        </w:rPr>
        <w:tab/>
      </w:r>
      <w:r w:rsidRPr="0047274A">
        <w:rPr>
          <w:b/>
          <w:sz w:val="28"/>
          <w:szCs w:val="28"/>
          <w:lang w:val="uk-UA"/>
        </w:rPr>
        <w:tab/>
      </w:r>
      <w:r w:rsidRPr="0047274A">
        <w:rPr>
          <w:b/>
          <w:sz w:val="28"/>
          <w:szCs w:val="28"/>
          <w:lang w:val="uk-UA"/>
        </w:rPr>
        <w:tab/>
      </w:r>
      <w:r w:rsidRPr="0047274A">
        <w:rPr>
          <w:b/>
          <w:sz w:val="28"/>
          <w:szCs w:val="28"/>
          <w:lang w:val="uk-UA"/>
        </w:rPr>
        <w:tab/>
        <w:t xml:space="preserve">    </w:t>
      </w:r>
      <w:r>
        <w:rPr>
          <w:b/>
          <w:sz w:val="28"/>
          <w:szCs w:val="28"/>
          <w:lang w:val="uk-UA"/>
        </w:rPr>
        <w:t xml:space="preserve">     </w:t>
      </w:r>
      <w:r w:rsidRPr="0047274A">
        <w:rPr>
          <w:b/>
          <w:sz w:val="28"/>
          <w:szCs w:val="28"/>
          <w:lang w:val="uk-UA"/>
        </w:rPr>
        <w:t>Дмитро МАКАШОВ</w:t>
      </w:r>
      <w:r w:rsidRPr="0070755E">
        <w:rPr>
          <w:sz w:val="28"/>
          <w:szCs w:val="28"/>
          <w:lang w:val="uk-UA"/>
        </w:rPr>
        <w:t xml:space="preserve"> </w:t>
      </w:r>
    </w:p>
    <w:p w:rsidR="00812073" w:rsidRPr="0070755E" w:rsidRDefault="00812073" w:rsidP="006D42F4">
      <w:pPr>
        <w:rPr>
          <w:lang w:val="uk-UA"/>
        </w:rPr>
      </w:pPr>
      <w:bookmarkStart w:id="0" w:name="_GoBack"/>
      <w:bookmarkEnd w:id="0"/>
    </w:p>
    <w:p w:rsidR="00AE1E79" w:rsidRPr="0070755E" w:rsidRDefault="00AE1E79" w:rsidP="004827A1">
      <w:pPr>
        <w:rPr>
          <w:lang w:val="uk-UA"/>
        </w:rPr>
      </w:pPr>
    </w:p>
    <w:sectPr w:rsidR="00AE1E79" w:rsidRPr="0070755E" w:rsidSect="00752DAD">
      <w:headerReference w:type="default" r:id="rId7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15" w:rsidRDefault="001A2D15" w:rsidP="00743C43">
      <w:r>
        <w:separator/>
      </w:r>
    </w:p>
  </w:endnote>
  <w:endnote w:type="continuationSeparator" w:id="0">
    <w:p w:rsidR="001A2D15" w:rsidRDefault="001A2D15" w:rsidP="0074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15" w:rsidRDefault="001A2D15" w:rsidP="00743C43">
      <w:r>
        <w:separator/>
      </w:r>
    </w:p>
  </w:footnote>
  <w:footnote w:type="continuationSeparator" w:id="0">
    <w:p w:rsidR="001A2D15" w:rsidRDefault="001A2D15" w:rsidP="0074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DAD" w:rsidRDefault="00752DA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D42F4">
      <w:rPr>
        <w:noProof/>
      </w:rPr>
      <w:t>4</w:t>
    </w:r>
    <w:r>
      <w:fldChar w:fldCharType="end"/>
    </w:r>
  </w:p>
  <w:p w:rsidR="00743C43" w:rsidRDefault="00743C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1E5"/>
    <w:multiLevelType w:val="hybridMultilevel"/>
    <w:tmpl w:val="E286F4D8"/>
    <w:lvl w:ilvl="0" w:tplc="F4564D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063DCB"/>
    <w:multiLevelType w:val="hybridMultilevel"/>
    <w:tmpl w:val="189A409E"/>
    <w:lvl w:ilvl="0" w:tplc="870A1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4652"/>
    <w:multiLevelType w:val="hybridMultilevel"/>
    <w:tmpl w:val="2E306A00"/>
    <w:lvl w:ilvl="0" w:tplc="EC7AB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0AE5"/>
    <w:multiLevelType w:val="hybridMultilevel"/>
    <w:tmpl w:val="8D06AFE8"/>
    <w:lvl w:ilvl="0" w:tplc="07021D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620C75"/>
    <w:multiLevelType w:val="hybridMultilevel"/>
    <w:tmpl w:val="7A6E7188"/>
    <w:lvl w:ilvl="0" w:tplc="7BDA0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70F0"/>
    <w:multiLevelType w:val="hybridMultilevel"/>
    <w:tmpl w:val="D0387BB8"/>
    <w:lvl w:ilvl="0" w:tplc="3E54B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217C2"/>
    <w:multiLevelType w:val="hybridMultilevel"/>
    <w:tmpl w:val="AC56EDF6"/>
    <w:lvl w:ilvl="0" w:tplc="682CD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23E3D"/>
    <w:rsid w:val="00033E33"/>
    <w:rsid w:val="000420DB"/>
    <w:rsid w:val="00053B82"/>
    <w:rsid w:val="00084173"/>
    <w:rsid w:val="000C2765"/>
    <w:rsid w:val="000F0AAC"/>
    <w:rsid w:val="000F1196"/>
    <w:rsid w:val="001401AB"/>
    <w:rsid w:val="00150DE6"/>
    <w:rsid w:val="00160B9F"/>
    <w:rsid w:val="00170139"/>
    <w:rsid w:val="001A2D15"/>
    <w:rsid w:val="001E2B81"/>
    <w:rsid w:val="001E6F99"/>
    <w:rsid w:val="001E7C7C"/>
    <w:rsid w:val="00242902"/>
    <w:rsid w:val="002476D5"/>
    <w:rsid w:val="00257D17"/>
    <w:rsid w:val="002606FB"/>
    <w:rsid w:val="00284BC2"/>
    <w:rsid w:val="002914D9"/>
    <w:rsid w:val="002A2B83"/>
    <w:rsid w:val="002B5100"/>
    <w:rsid w:val="002C6F45"/>
    <w:rsid w:val="003A3033"/>
    <w:rsid w:val="003B0094"/>
    <w:rsid w:val="003D340C"/>
    <w:rsid w:val="004114EE"/>
    <w:rsid w:val="00417AE4"/>
    <w:rsid w:val="004337B8"/>
    <w:rsid w:val="00440CD1"/>
    <w:rsid w:val="0047639B"/>
    <w:rsid w:val="004827A1"/>
    <w:rsid w:val="004D4DC2"/>
    <w:rsid w:val="00505EDC"/>
    <w:rsid w:val="00510D06"/>
    <w:rsid w:val="00546C8E"/>
    <w:rsid w:val="00554384"/>
    <w:rsid w:val="00555BCC"/>
    <w:rsid w:val="005C61DB"/>
    <w:rsid w:val="005D3986"/>
    <w:rsid w:val="005E1C96"/>
    <w:rsid w:val="005E5470"/>
    <w:rsid w:val="00645827"/>
    <w:rsid w:val="00651719"/>
    <w:rsid w:val="00666E77"/>
    <w:rsid w:val="00677750"/>
    <w:rsid w:val="0069044F"/>
    <w:rsid w:val="006C372A"/>
    <w:rsid w:val="006D42F4"/>
    <w:rsid w:val="006E5C22"/>
    <w:rsid w:val="007006FE"/>
    <w:rsid w:val="00704A55"/>
    <w:rsid w:val="0070755E"/>
    <w:rsid w:val="00743C43"/>
    <w:rsid w:val="00752DAD"/>
    <w:rsid w:val="007777FB"/>
    <w:rsid w:val="00790CD2"/>
    <w:rsid w:val="007C14B1"/>
    <w:rsid w:val="007F520D"/>
    <w:rsid w:val="00812073"/>
    <w:rsid w:val="0085685F"/>
    <w:rsid w:val="008822DF"/>
    <w:rsid w:val="008C707D"/>
    <w:rsid w:val="008D23F8"/>
    <w:rsid w:val="008D7D47"/>
    <w:rsid w:val="00947EEC"/>
    <w:rsid w:val="0096323B"/>
    <w:rsid w:val="009A293A"/>
    <w:rsid w:val="009C003A"/>
    <w:rsid w:val="009C0EDD"/>
    <w:rsid w:val="00A20E23"/>
    <w:rsid w:val="00A33239"/>
    <w:rsid w:val="00A6393B"/>
    <w:rsid w:val="00A656E3"/>
    <w:rsid w:val="00A65CEC"/>
    <w:rsid w:val="00A724BF"/>
    <w:rsid w:val="00A77373"/>
    <w:rsid w:val="00A8293A"/>
    <w:rsid w:val="00A9417E"/>
    <w:rsid w:val="00AE1CB7"/>
    <w:rsid w:val="00AE1E79"/>
    <w:rsid w:val="00B04498"/>
    <w:rsid w:val="00B50F43"/>
    <w:rsid w:val="00B54185"/>
    <w:rsid w:val="00B76076"/>
    <w:rsid w:val="00BB0B77"/>
    <w:rsid w:val="00BB369E"/>
    <w:rsid w:val="00BC0122"/>
    <w:rsid w:val="00C1251A"/>
    <w:rsid w:val="00C43A27"/>
    <w:rsid w:val="00CA2D69"/>
    <w:rsid w:val="00CC73A7"/>
    <w:rsid w:val="00CE611C"/>
    <w:rsid w:val="00CF58EE"/>
    <w:rsid w:val="00CF7BAF"/>
    <w:rsid w:val="00D12D08"/>
    <w:rsid w:val="00D16F03"/>
    <w:rsid w:val="00D34B7E"/>
    <w:rsid w:val="00D40780"/>
    <w:rsid w:val="00D575B8"/>
    <w:rsid w:val="00D63322"/>
    <w:rsid w:val="00D73694"/>
    <w:rsid w:val="00DC0A00"/>
    <w:rsid w:val="00DC1F85"/>
    <w:rsid w:val="00DC58B4"/>
    <w:rsid w:val="00DF3883"/>
    <w:rsid w:val="00E0429C"/>
    <w:rsid w:val="00EF08EE"/>
    <w:rsid w:val="00F442E2"/>
    <w:rsid w:val="00F51809"/>
    <w:rsid w:val="00F55068"/>
    <w:rsid w:val="00F7183F"/>
    <w:rsid w:val="00F74E0A"/>
    <w:rsid w:val="00F82192"/>
    <w:rsid w:val="00FA676B"/>
    <w:rsid w:val="00FE337A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DE6C5"/>
  <w15:chartTrackingRefBased/>
  <w15:docId w15:val="{F557A04E-5129-450F-982E-2AB29D76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257D17"/>
  </w:style>
  <w:style w:type="character" w:customStyle="1" w:styleId="a3">
    <w:name w:val="Знак Знак"/>
    <w:locked/>
    <w:rsid w:val="000C2765"/>
    <w:rPr>
      <w:sz w:val="28"/>
      <w:szCs w:val="24"/>
      <w:lang w:val="uk-UA" w:eastAsia="ru-RU" w:bidi="ar-SA"/>
    </w:rPr>
  </w:style>
  <w:style w:type="character" w:styleId="a4">
    <w:name w:val="Hyperlink"/>
    <w:rsid w:val="000C2765"/>
    <w:rPr>
      <w:color w:val="0000FF"/>
      <w:u w:val="single"/>
    </w:rPr>
  </w:style>
  <w:style w:type="paragraph" w:styleId="HTML">
    <w:name w:val="HTML Preformatted"/>
    <w:basedOn w:val="a"/>
    <w:rsid w:val="00555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ntStyle26">
    <w:name w:val="Font Style26"/>
    <w:rsid w:val="00F55068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AE1E7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F8219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82192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1E7C7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43C4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743C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43C4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743C4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Знак Знак3"/>
    <w:locked/>
    <w:rsid w:val="008822DF"/>
    <w:rPr>
      <w:sz w:val="28"/>
      <w:szCs w:val="24"/>
      <w:lang w:val="uk-UA" w:eastAsia="ru-RU" w:bidi="ar-SA"/>
    </w:rPr>
  </w:style>
  <w:style w:type="character" w:customStyle="1" w:styleId="ac">
    <w:name w:val="Неразрешенное упоминание"/>
    <w:uiPriority w:val="99"/>
    <w:semiHidden/>
    <w:unhideWhenUsed/>
    <w:rsid w:val="00C1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cp:lastModifiedBy>Ганненко Павло Віталійович</cp:lastModifiedBy>
  <cp:revision>2</cp:revision>
  <cp:lastPrinted>2026-01-14T08:31:00Z</cp:lastPrinted>
  <dcterms:created xsi:type="dcterms:W3CDTF">2026-01-15T15:04:00Z</dcterms:created>
  <dcterms:modified xsi:type="dcterms:W3CDTF">2026-01-15T15:04:00Z</dcterms:modified>
</cp:coreProperties>
</file>