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56B" w:rsidRPr="00881D39" w:rsidRDefault="00ED056B" w:rsidP="00ED056B">
      <w:pPr>
        <w:tabs>
          <w:tab w:val="left" w:pos="5387"/>
        </w:tabs>
        <w:spacing w:line="360" w:lineRule="auto"/>
        <w:ind w:left="5529"/>
        <w:jc w:val="both"/>
        <w:rPr>
          <w:sz w:val="28"/>
          <w:szCs w:val="28"/>
          <w:lang w:val="uk-UA"/>
        </w:rPr>
      </w:pPr>
      <w:r w:rsidRPr="00881D39">
        <w:rPr>
          <w:sz w:val="28"/>
          <w:szCs w:val="28"/>
          <w:lang w:val="uk-UA"/>
        </w:rPr>
        <w:t>ЗАТВЕРДЖЕНО</w:t>
      </w:r>
    </w:p>
    <w:p w:rsidR="0082049E" w:rsidRPr="00881D39" w:rsidRDefault="0082049E" w:rsidP="0082049E">
      <w:pPr>
        <w:tabs>
          <w:tab w:val="left" w:pos="5529"/>
        </w:tabs>
        <w:spacing w:before="100" w:beforeAutospacing="1"/>
        <w:ind w:left="5529"/>
        <w:contextualSpacing/>
        <w:jc w:val="both"/>
        <w:rPr>
          <w:sz w:val="28"/>
          <w:szCs w:val="28"/>
          <w:lang w:val="uk-UA"/>
        </w:rPr>
      </w:pPr>
      <w:r w:rsidRPr="00881D39">
        <w:rPr>
          <w:sz w:val="28"/>
          <w:szCs w:val="28"/>
          <w:lang w:val="uk-UA"/>
        </w:rPr>
        <w:t xml:space="preserve">Наказ </w:t>
      </w:r>
      <w:r w:rsidR="00002FDE" w:rsidRPr="00881D39">
        <w:rPr>
          <w:sz w:val="28"/>
          <w:szCs w:val="28"/>
          <w:lang w:val="uk-UA"/>
        </w:rPr>
        <w:t>Департаменту</w:t>
      </w:r>
      <w:r w:rsidRPr="00881D39">
        <w:rPr>
          <w:sz w:val="28"/>
          <w:szCs w:val="28"/>
          <w:lang w:val="uk-UA"/>
        </w:rPr>
        <w:t xml:space="preserve"> культури</w:t>
      </w:r>
      <w:r w:rsidR="00002FDE" w:rsidRPr="00881D39">
        <w:rPr>
          <w:sz w:val="28"/>
          <w:szCs w:val="28"/>
          <w:lang w:val="uk-UA"/>
        </w:rPr>
        <w:t>, туризму та релігій</w:t>
      </w:r>
      <w:r w:rsidRPr="00881D39">
        <w:rPr>
          <w:sz w:val="28"/>
          <w:szCs w:val="28"/>
          <w:lang w:val="uk-UA"/>
        </w:rPr>
        <w:t xml:space="preserve"> Сумської обласної державної адміністрації</w:t>
      </w:r>
    </w:p>
    <w:p w:rsidR="00486CBC" w:rsidRPr="00486CBC" w:rsidRDefault="00486CBC" w:rsidP="00486CBC">
      <w:pPr>
        <w:tabs>
          <w:tab w:val="left" w:pos="5529"/>
        </w:tabs>
        <w:spacing w:before="100" w:beforeAutospacing="1"/>
        <w:ind w:left="5529"/>
        <w:contextualSpacing/>
        <w:jc w:val="both"/>
        <w:rPr>
          <w:sz w:val="28"/>
          <w:szCs w:val="28"/>
          <w:lang w:val="uk-UA"/>
        </w:rPr>
      </w:pPr>
      <w:r w:rsidRPr="00486CBC">
        <w:rPr>
          <w:sz w:val="28"/>
          <w:szCs w:val="28"/>
          <w:lang w:val="uk-UA"/>
        </w:rPr>
        <w:t>30.10.2023 </w:t>
      </w:r>
      <w:r w:rsidR="007E4B08">
        <w:rPr>
          <w:sz w:val="28"/>
          <w:szCs w:val="28"/>
          <w:lang w:val="uk-UA"/>
        </w:rPr>
        <w:tab/>
      </w:r>
      <w:r w:rsidRPr="00486CBC">
        <w:rPr>
          <w:sz w:val="28"/>
          <w:szCs w:val="28"/>
          <w:lang w:val="uk-UA"/>
        </w:rPr>
        <w:t xml:space="preserve"> № 28-ОД</w:t>
      </w:r>
    </w:p>
    <w:p w:rsidR="00002FDE" w:rsidRPr="00881D39" w:rsidRDefault="00002FDE" w:rsidP="0082049E">
      <w:pPr>
        <w:tabs>
          <w:tab w:val="left" w:pos="5529"/>
        </w:tabs>
        <w:spacing w:before="100" w:beforeAutospacing="1"/>
        <w:ind w:left="5529"/>
        <w:contextualSpacing/>
        <w:jc w:val="both"/>
        <w:rPr>
          <w:sz w:val="28"/>
          <w:szCs w:val="28"/>
          <w:lang w:val="uk-UA"/>
        </w:rPr>
      </w:pPr>
    </w:p>
    <w:p w:rsidR="00357CE8" w:rsidRPr="00881D39" w:rsidRDefault="00357CE8" w:rsidP="00650875">
      <w:pPr>
        <w:jc w:val="center"/>
        <w:rPr>
          <w:b/>
          <w:sz w:val="28"/>
          <w:szCs w:val="28"/>
          <w:lang w:val="uk-UA"/>
        </w:rPr>
      </w:pPr>
    </w:p>
    <w:p w:rsidR="00650875" w:rsidRPr="00881D39" w:rsidRDefault="00650875" w:rsidP="00650875">
      <w:pPr>
        <w:jc w:val="center"/>
        <w:rPr>
          <w:b/>
          <w:sz w:val="28"/>
          <w:szCs w:val="28"/>
          <w:lang w:val="uk-UA"/>
        </w:rPr>
      </w:pPr>
      <w:r w:rsidRPr="00881D39">
        <w:rPr>
          <w:b/>
          <w:sz w:val="28"/>
          <w:szCs w:val="28"/>
          <w:lang w:val="uk-UA"/>
        </w:rPr>
        <w:t xml:space="preserve">ІНФОРМАЦІЙНА КАРТКА </w:t>
      </w:r>
    </w:p>
    <w:p w:rsidR="00650875" w:rsidRPr="00881D39" w:rsidRDefault="00650875" w:rsidP="00650875">
      <w:pPr>
        <w:jc w:val="center"/>
        <w:rPr>
          <w:b/>
          <w:sz w:val="28"/>
          <w:szCs w:val="28"/>
          <w:lang w:val="uk-UA"/>
        </w:rPr>
      </w:pPr>
      <w:r w:rsidRPr="00881D39">
        <w:rPr>
          <w:b/>
          <w:sz w:val="28"/>
          <w:szCs w:val="28"/>
          <w:lang w:val="uk-UA"/>
        </w:rPr>
        <w:t>АДМІНІСТРАТИВНОЇ ПОСЛУГИ</w:t>
      </w:r>
    </w:p>
    <w:p w:rsidR="00650875" w:rsidRPr="00881D39" w:rsidRDefault="00650875" w:rsidP="00650875">
      <w:pPr>
        <w:jc w:val="center"/>
        <w:rPr>
          <w:b/>
          <w:sz w:val="28"/>
          <w:szCs w:val="28"/>
          <w:lang w:val="uk-UA"/>
        </w:rPr>
      </w:pPr>
    </w:p>
    <w:p w:rsidR="006435CB" w:rsidRPr="00881D39" w:rsidRDefault="006435CB" w:rsidP="006435CB">
      <w:pPr>
        <w:jc w:val="center"/>
        <w:rPr>
          <w:b/>
          <w:sz w:val="28"/>
          <w:szCs w:val="28"/>
          <w:lang w:val="uk-UA"/>
        </w:rPr>
      </w:pPr>
      <w:r w:rsidRPr="00881D39">
        <w:rPr>
          <w:b/>
          <w:sz w:val="28"/>
          <w:szCs w:val="28"/>
          <w:lang w:val="uk-UA"/>
        </w:rPr>
        <w:t>Видача дозволу на проведення робіт на пам’ятках місцевого значення (крім пам’яток археології), їх територіях та в зонах охорони</w:t>
      </w:r>
      <w:r w:rsidR="0090195C" w:rsidRPr="00881D39">
        <w:rPr>
          <w:b/>
          <w:sz w:val="28"/>
          <w:szCs w:val="28"/>
          <w:lang w:val="uk-UA"/>
        </w:rPr>
        <w:t>, реєстр</w:t>
      </w:r>
      <w:r w:rsidRPr="00881D39">
        <w:rPr>
          <w:b/>
          <w:sz w:val="28"/>
          <w:szCs w:val="28"/>
          <w:lang w:val="uk-UA"/>
        </w:rPr>
        <w:t>ація дозвол</w:t>
      </w:r>
      <w:r w:rsidR="0082049E" w:rsidRPr="00881D39">
        <w:rPr>
          <w:b/>
          <w:sz w:val="28"/>
          <w:szCs w:val="28"/>
          <w:lang w:val="uk-UA"/>
        </w:rPr>
        <w:t>ів</w:t>
      </w:r>
      <w:r w:rsidRPr="00881D39">
        <w:rPr>
          <w:b/>
          <w:sz w:val="28"/>
          <w:szCs w:val="28"/>
          <w:lang w:val="uk-UA"/>
        </w:rPr>
        <w:t xml:space="preserve"> на проведення археологічних розвідок, розкопок</w:t>
      </w:r>
    </w:p>
    <w:p w:rsidR="006435CB" w:rsidRPr="00881D39" w:rsidRDefault="006435CB" w:rsidP="006435CB">
      <w:pPr>
        <w:pBdr>
          <w:bottom w:val="single" w:sz="12" w:space="0" w:color="auto"/>
        </w:pBdr>
        <w:jc w:val="center"/>
        <w:rPr>
          <w:b/>
          <w:bCs/>
          <w:sz w:val="8"/>
          <w:szCs w:val="8"/>
          <w:lang w:val="uk-UA"/>
        </w:rPr>
      </w:pPr>
    </w:p>
    <w:p w:rsidR="00C84675" w:rsidRPr="00881D39" w:rsidRDefault="00C84675" w:rsidP="00C84675">
      <w:pPr>
        <w:jc w:val="center"/>
        <w:rPr>
          <w:lang w:val="uk-UA"/>
        </w:rPr>
      </w:pPr>
      <w:r w:rsidRPr="00881D39">
        <w:rPr>
          <w:lang w:val="uk-UA"/>
        </w:rPr>
        <w:t>(назва адміністративної послуги)</w:t>
      </w:r>
    </w:p>
    <w:p w:rsidR="007840D7" w:rsidRPr="00881D39" w:rsidRDefault="007840D7" w:rsidP="00650875">
      <w:pPr>
        <w:jc w:val="center"/>
        <w:rPr>
          <w:lang w:val="uk-UA"/>
        </w:rPr>
      </w:pPr>
    </w:p>
    <w:p w:rsidR="00650875" w:rsidRPr="00881D39" w:rsidRDefault="00002FDE" w:rsidP="00650875">
      <w:pPr>
        <w:pBdr>
          <w:bottom w:val="single" w:sz="12" w:space="1" w:color="auto"/>
        </w:pBdr>
        <w:jc w:val="center"/>
        <w:rPr>
          <w:b/>
          <w:bCs/>
          <w:sz w:val="28"/>
          <w:szCs w:val="28"/>
          <w:lang w:val="uk-UA"/>
        </w:rPr>
      </w:pPr>
      <w:r w:rsidRPr="00881D39">
        <w:rPr>
          <w:b/>
          <w:bCs/>
          <w:sz w:val="28"/>
          <w:szCs w:val="28"/>
          <w:lang w:val="uk-UA"/>
        </w:rPr>
        <w:t>Департамент</w:t>
      </w:r>
      <w:r w:rsidR="00664DED" w:rsidRPr="00881D39">
        <w:rPr>
          <w:b/>
          <w:bCs/>
          <w:sz w:val="28"/>
          <w:szCs w:val="28"/>
          <w:lang w:val="uk-UA"/>
        </w:rPr>
        <w:t xml:space="preserve"> </w:t>
      </w:r>
      <w:r w:rsidR="00201337" w:rsidRPr="00881D39">
        <w:rPr>
          <w:b/>
          <w:bCs/>
          <w:sz w:val="28"/>
          <w:szCs w:val="28"/>
          <w:lang w:val="uk-UA"/>
        </w:rPr>
        <w:t>культури</w:t>
      </w:r>
      <w:r w:rsidRPr="00881D39">
        <w:rPr>
          <w:b/>
          <w:bCs/>
          <w:sz w:val="28"/>
          <w:szCs w:val="28"/>
          <w:lang w:val="uk-UA"/>
        </w:rPr>
        <w:t>, туризму та релігій</w:t>
      </w:r>
      <w:r w:rsidR="007840D7" w:rsidRPr="00881D39">
        <w:rPr>
          <w:b/>
          <w:bCs/>
          <w:sz w:val="28"/>
          <w:szCs w:val="28"/>
          <w:lang w:val="uk-UA"/>
        </w:rPr>
        <w:t xml:space="preserve"> </w:t>
      </w:r>
      <w:r w:rsidR="00C73CEA" w:rsidRPr="00881D39">
        <w:rPr>
          <w:b/>
          <w:bCs/>
          <w:sz w:val="28"/>
          <w:szCs w:val="28"/>
          <w:lang w:val="uk-UA"/>
        </w:rPr>
        <w:t xml:space="preserve">Сумської </w:t>
      </w:r>
      <w:r w:rsidR="00650875" w:rsidRPr="00881D39">
        <w:rPr>
          <w:b/>
          <w:bCs/>
          <w:sz w:val="28"/>
          <w:szCs w:val="28"/>
          <w:lang w:val="uk-UA"/>
        </w:rPr>
        <w:t>обласної державної адміністрації</w:t>
      </w:r>
    </w:p>
    <w:p w:rsidR="00650875" w:rsidRPr="00881D39" w:rsidRDefault="00650875" w:rsidP="00650875">
      <w:pPr>
        <w:jc w:val="center"/>
        <w:rPr>
          <w:b/>
          <w:bCs/>
        </w:rPr>
      </w:pPr>
      <w:r w:rsidRPr="00881D39">
        <w:rPr>
          <w:lang w:val="uk-UA"/>
        </w:rPr>
        <w:t xml:space="preserve"> (найменування суб’єкта надання адміністративної послуги)</w:t>
      </w:r>
    </w:p>
    <w:p w:rsidR="003A7B71" w:rsidRPr="00881D39" w:rsidRDefault="003A7B71" w:rsidP="003A7B71">
      <w:pPr>
        <w:jc w:val="center"/>
        <w:rPr>
          <w:b/>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092"/>
        <w:gridCol w:w="68"/>
        <w:gridCol w:w="5898"/>
      </w:tblGrid>
      <w:tr w:rsidR="00881D39" w:rsidRPr="00881D39" w:rsidTr="00195616">
        <w:tc>
          <w:tcPr>
            <w:tcW w:w="3778" w:type="dxa"/>
            <w:gridSpan w:val="3"/>
          </w:tcPr>
          <w:p w:rsidR="00650875" w:rsidRPr="00881D39" w:rsidRDefault="00650875" w:rsidP="00195616">
            <w:pPr>
              <w:jc w:val="center"/>
              <w:rPr>
                <w:b/>
                <w:lang w:val="uk-UA"/>
              </w:rPr>
            </w:pPr>
            <w:r w:rsidRPr="00881D39">
              <w:rPr>
                <w:b/>
                <w:lang w:val="uk-UA"/>
              </w:rPr>
              <w:t>Найменування центру надання адміністративної послуги, в якому здійснюється обслуговування суб’єкта звернення</w:t>
            </w:r>
          </w:p>
        </w:tc>
        <w:tc>
          <w:tcPr>
            <w:tcW w:w="6050" w:type="dxa"/>
          </w:tcPr>
          <w:p w:rsidR="00A47345" w:rsidRPr="00881D39" w:rsidRDefault="00A47345" w:rsidP="00A47345">
            <w:pPr>
              <w:jc w:val="center"/>
              <w:rPr>
                <w:b/>
                <w:lang w:val="uk-UA"/>
              </w:rPr>
            </w:pPr>
            <w:r w:rsidRPr="00881D39">
              <w:rPr>
                <w:b/>
                <w:lang w:val="uk-UA"/>
              </w:rPr>
              <w:t xml:space="preserve">Центри надання адміністративних послуг </w:t>
            </w:r>
          </w:p>
          <w:p w:rsidR="00650875" w:rsidRPr="00881D39" w:rsidRDefault="00A47345" w:rsidP="00A47345">
            <w:pPr>
              <w:jc w:val="center"/>
              <w:rPr>
                <w:b/>
                <w:lang w:val="uk-UA"/>
              </w:rPr>
            </w:pPr>
            <w:r w:rsidRPr="00881D39">
              <w:rPr>
                <w:b/>
                <w:lang w:val="uk-UA"/>
              </w:rPr>
              <w:t>Сумської області</w:t>
            </w:r>
          </w:p>
        </w:tc>
      </w:tr>
      <w:tr w:rsidR="00D34998" w:rsidRPr="00881D39" w:rsidTr="00CC702C">
        <w:tc>
          <w:tcPr>
            <w:tcW w:w="576" w:type="dxa"/>
          </w:tcPr>
          <w:p w:rsidR="00650875" w:rsidRPr="00881D39" w:rsidRDefault="00650875" w:rsidP="00CC702C">
            <w:pPr>
              <w:pStyle w:val="a9"/>
              <w:jc w:val="center"/>
              <w:rPr>
                <w:bCs/>
              </w:rPr>
            </w:pPr>
            <w:r w:rsidRPr="00881D39">
              <w:rPr>
                <w:bCs/>
              </w:rPr>
              <w:t>1</w:t>
            </w:r>
          </w:p>
        </w:tc>
        <w:tc>
          <w:tcPr>
            <w:tcW w:w="3202" w:type="dxa"/>
            <w:gridSpan w:val="2"/>
          </w:tcPr>
          <w:p w:rsidR="00650875" w:rsidRPr="00881D39" w:rsidRDefault="00650875" w:rsidP="00195616">
            <w:pPr>
              <w:jc w:val="center"/>
              <w:rPr>
                <w:lang w:val="uk-UA"/>
              </w:rPr>
            </w:pPr>
            <w:r w:rsidRPr="00881D39">
              <w:rPr>
                <w:lang w:val="uk-UA"/>
              </w:rPr>
              <w:t>Місцезнаходження центру надання адміністративних послуг та його територіальних підрозділів</w:t>
            </w:r>
          </w:p>
        </w:tc>
        <w:tc>
          <w:tcPr>
            <w:tcW w:w="6050" w:type="dxa"/>
          </w:tcPr>
          <w:p w:rsidR="00650875" w:rsidRPr="00881D39" w:rsidRDefault="00A47345" w:rsidP="00A47345">
            <w:pPr>
              <w:jc w:val="both"/>
              <w:rPr>
                <w:lang w:val="uk-UA"/>
              </w:rPr>
            </w:pPr>
            <w:r w:rsidRPr="00881D39">
              <w:rPr>
                <w:lang w:val="uk-UA"/>
              </w:rPr>
              <w:t>За місцем реєстрації центру надання адміністративних послуг</w:t>
            </w:r>
          </w:p>
          <w:p w:rsidR="00650875" w:rsidRPr="00881D39" w:rsidRDefault="00650875" w:rsidP="00195616">
            <w:pPr>
              <w:jc w:val="center"/>
              <w:rPr>
                <w:lang w:val="uk-UA"/>
              </w:rPr>
            </w:pPr>
          </w:p>
        </w:tc>
      </w:tr>
      <w:tr w:rsidR="00CC702C" w:rsidRPr="00881D39" w:rsidTr="00CC702C">
        <w:tc>
          <w:tcPr>
            <w:tcW w:w="576" w:type="dxa"/>
          </w:tcPr>
          <w:p w:rsidR="00650875" w:rsidRPr="00881D39" w:rsidRDefault="00650875" w:rsidP="00CC702C">
            <w:pPr>
              <w:pStyle w:val="2"/>
              <w:ind w:firstLine="0"/>
              <w:jc w:val="center"/>
              <w:rPr>
                <w:bCs/>
                <w:sz w:val="24"/>
              </w:rPr>
            </w:pPr>
            <w:r w:rsidRPr="00881D39">
              <w:rPr>
                <w:bCs/>
                <w:sz w:val="24"/>
              </w:rPr>
              <w:t>2</w:t>
            </w:r>
          </w:p>
        </w:tc>
        <w:tc>
          <w:tcPr>
            <w:tcW w:w="3202" w:type="dxa"/>
            <w:gridSpan w:val="2"/>
          </w:tcPr>
          <w:p w:rsidR="00650875" w:rsidRPr="00881D39" w:rsidRDefault="00650875" w:rsidP="00195616">
            <w:pPr>
              <w:jc w:val="center"/>
              <w:rPr>
                <w:lang w:val="uk-UA"/>
              </w:rPr>
            </w:pPr>
            <w:r w:rsidRPr="00881D39">
              <w:rPr>
                <w:lang w:val="uk-UA"/>
              </w:rPr>
              <w:t>Інформація щодо режиму роботи центру надання адміністративних послуг та його територіальних підрозділів</w:t>
            </w:r>
          </w:p>
          <w:p w:rsidR="00650875" w:rsidRPr="00881D39" w:rsidRDefault="00650875" w:rsidP="00195616">
            <w:pPr>
              <w:jc w:val="center"/>
              <w:rPr>
                <w:lang w:val="uk-UA"/>
              </w:rPr>
            </w:pPr>
          </w:p>
          <w:p w:rsidR="00650875" w:rsidRPr="00881D39" w:rsidRDefault="00650875" w:rsidP="00002FDE">
            <w:pPr>
              <w:jc w:val="center"/>
              <w:rPr>
                <w:bCs/>
              </w:rPr>
            </w:pPr>
            <w:r w:rsidRPr="00881D39">
              <w:rPr>
                <w:lang w:val="uk-UA"/>
              </w:rPr>
              <w:t>Реквізити представника    суб’єкта надання адміністративної послуги, відповідального за надання адміністративної послуги</w:t>
            </w:r>
          </w:p>
        </w:tc>
        <w:tc>
          <w:tcPr>
            <w:tcW w:w="6050" w:type="dxa"/>
          </w:tcPr>
          <w:p w:rsidR="00650875" w:rsidRPr="00881D39" w:rsidRDefault="00A47345" w:rsidP="00A47345">
            <w:pPr>
              <w:jc w:val="both"/>
              <w:rPr>
                <w:lang w:val="uk-UA"/>
              </w:rPr>
            </w:pPr>
            <w:r w:rsidRPr="00881D39">
              <w:rPr>
                <w:lang w:val="uk-UA"/>
              </w:rPr>
              <w:t>Розміщено на веб-сайті центру надання адміністративних послуг</w:t>
            </w:r>
          </w:p>
          <w:p w:rsidR="00650875" w:rsidRPr="00881D39" w:rsidRDefault="00650875" w:rsidP="00A47345">
            <w:pPr>
              <w:jc w:val="both"/>
              <w:rPr>
                <w:lang w:val="uk-UA"/>
              </w:rPr>
            </w:pPr>
          </w:p>
          <w:p w:rsidR="00650875" w:rsidRPr="00881D39" w:rsidRDefault="00650875" w:rsidP="00A47345">
            <w:pPr>
              <w:jc w:val="both"/>
              <w:rPr>
                <w:lang w:val="uk-UA"/>
              </w:rPr>
            </w:pPr>
          </w:p>
          <w:p w:rsidR="00A47345" w:rsidRPr="00881D39" w:rsidRDefault="00A47345" w:rsidP="00A47345">
            <w:pPr>
              <w:jc w:val="both"/>
              <w:rPr>
                <w:lang w:val="uk-UA"/>
              </w:rPr>
            </w:pPr>
          </w:p>
          <w:p w:rsidR="00A47345" w:rsidRPr="00881D39" w:rsidRDefault="00A47345" w:rsidP="00A47345">
            <w:pPr>
              <w:jc w:val="both"/>
              <w:rPr>
                <w:lang w:val="uk-UA"/>
              </w:rPr>
            </w:pPr>
          </w:p>
          <w:p w:rsidR="00664DED" w:rsidRPr="00881D39" w:rsidRDefault="00002FDE" w:rsidP="00A47345">
            <w:pPr>
              <w:jc w:val="both"/>
              <w:rPr>
                <w:lang w:val="uk-UA"/>
              </w:rPr>
            </w:pPr>
            <w:r w:rsidRPr="00881D39">
              <w:rPr>
                <w:lang w:val="uk-UA"/>
              </w:rPr>
              <w:t>Начальник</w:t>
            </w:r>
            <w:r w:rsidR="00664DED" w:rsidRPr="00881D39">
              <w:rPr>
                <w:lang w:val="uk-UA"/>
              </w:rPr>
              <w:t xml:space="preserve"> відділу охорони культурної спадщини</w:t>
            </w:r>
            <w:r w:rsidRPr="00881D39">
              <w:rPr>
                <w:lang w:val="uk-UA"/>
              </w:rPr>
              <w:t xml:space="preserve"> та</w:t>
            </w:r>
            <w:r w:rsidR="00664DED" w:rsidRPr="00881D39">
              <w:rPr>
                <w:lang w:val="uk-UA"/>
              </w:rPr>
              <w:t xml:space="preserve"> музейної справи управління культури </w:t>
            </w:r>
            <w:r w:rsidRPr="00881D39">
              <w:rPr>
                <w:lang w:val="uk-UA"/>
              </w:rPr>
              <w:t xml:space="preserve">Департаменту культури, туризму та релігій </w:t>
            </w:r>
            <w:r w:rsidR="00664DED" w:rsidRPr="00881D39">
              <w:rPr>
                <w:lang w:val="uk-UA"/>
              </w:rPr>
              <w:t>Сумської обласної державної адміністрації</w:t>
            </w:r>
            <w:r w:rsidRPr="00881D39">
              <w:rPr>
                <w:lang w:val="uk-UA"/>
              </w:rPr>
              <w:t>,</w:t>
            </w:r>
          </w:p>
          <w:p w:rsidR="008075CE" w:rsidRPr="00881D39" w:rsidRDefault="00664DED" w:rsidP="00A47345">
            <w:pPr>
              <w:jc w:val="both"/>
              <w:rPr>
                <w:lang w:val="uk-UA"/>
              </w:rPr>
            </w:pPr>
            <w:r w:rsidRPr="00881D39">
              <w:rPr>
                <w:lang w:val="uk-UA"/>
              </w:rPr>
              <w:t>e-</w:t>
            </w:r>
            <w:proofErr w:type="spellStart"/>
            <w:r w:rsidRPr="00881D39">
              <w:rPr>
                <w:lang w:val="uk-UA"/>
              </w:rPr>
              <w:t>mail</w:t>
            </w:r>
            <w:proofErr w:type="spellEnd"/>
            <w:r w:rsidRPr="00881D39">
              <w:rPr>
                <w:lang w:val="uk-UA"/>
              </w:rPr>
              <w:t xml:space="preserve">: </w:t>
            </w:r>
            <w:r w:rsidR="00002FDE" w:rsidRPr="00881D39">
              <w:rPr>
                <w:lang w:val="en-US"/>
              </w:rPr>
              <w:t>dktr@sm.gov.ua</w:t>
            </w:r>
          </w:p>
        </w:tc>
      </w:tr>
      <w:tr w:rsidR="00881D39" w:rsidRPr="00881D39" w:rsidTr="00CC702C">
        <w:tc>
          <w:tcPr>
            <w:tcW w:w="576" w:type="dxa"/>
          </w:tcPr>
          <w:p w:rsidR="00650875" w:rsidRPr="00881D39" w:rsidRDefault="00650875" w:rsidP="00CC702C">
            <w:pPr>
              <w:pStyle w:val="2"/>
              <w:ind w:firstLine="0"/>
              <w:jc w:val="center"/>
              <w:rPr>
                <w:bCs/>
                <w:sz w:val="24"/>
              </w:rPr>
            </w:pPr>
            <w:r w:rsidRPr="00881D39">
              <w:rPr>
                <w:bCs/>
                <w:sz w:val="24"/>
              </w:rPr>
              <w:t>3</w:t>
            </w:r>
          </w:p>
        </w:tc>
        <w:tc>
          <w:tcPr>
            <w:tcW w:w="3202" w:type="dxa"/>
            <w:gridSpan w:val="2"/>
          </w:tcPr>
          <w:p w:rsidR="00650875" w:rsidRPr="00881D39" w:rsidRDefault="00650875" w:rsidP="00195616">
            <w:pPr>
              <w:jc w:val="center"/>
              <w:rPr>
                <w:lang w:val="uk-UA"/>
              </w:rPr>
            </w:pPr>
            <w:r w:rsidRPr="00881D39">
              <w:rPr>
                <w:lang w:val="uk-UA"/>
              </w:rPr>
              <w:t>Телефон/факс (довідки), адреса електронної пошти та веб-сайт центру надання адміністративної послуги</w:t>
            </w:r>
          </w:p>
        </w:tc>
        <w:tc>
          <w:tcPr>
            <w:tcW w:w="6050" w:type="dxa"/>
          </w:tcPr>
          <w:p w:rsidR="00A47345" w:rsidRPr="00881D39" w:rsidRDefault="00A47345" w:rsidP="00A47345">
            <w:pPr>
              <w:jc w:val="both"/>
              <w:rPr>
                <w:lang w:val="uk-UA"/>
              </w:rPr>
            </w:pPr>
            <w:r w:rsidRPr="00881D39">
              <w:rPr>
                <w:lang w:val="uk-UA"/>
              </w:rPr>
              <w:t>Розміщено на веб-сайті центру надання адміністративних послуг</w:t>
            </w:r>
          </w:p>
          <w:p w:rsidR="00650875" w:rsidRPr="00881D39" w:rsidRDefault="00650875" w:rsidP="00A47345">
            <w:pPr>
              <w:jc w:val="both"/>
              <w:rPr>
                <w:lang w:val="uk-UA"/>
              </w:rPr>
            </w:pPr>
          </w:p>
        </w:tc>
      </w:tr>
      <w:tr w:rsidR="00D34998" w:rsidRPr="00881D39" w:rsidTr="00195616">
        <w:tc>
          <w:tcPr>
            <w:tcW w:w="9828" w:type="dxa"/>
            <w:gridSpan w:val="4"/>
            <w:vAlign w:val="center"/>
          </w:tcPr>
          <w:p w:rsidR="00650875" w:rsidRPr="00881D39" w:rsidRDefault="00650875" w:rsidP="00195616">
            <w:pPr>
              <w:pStyle w:val="2"/>
              <w:jc w:val="center"/>
              <w:rPr>
                <w:bCs/>
                <w:sz w:val="24"/>
              </w:rPr>
            </w:pPr>
            <w:r w:rsidRPr="00881D39">
              <w:rPr>
                <w:b/>
                <w:sz w:val="24"/>
              </w:rPr>
              <w:t>Нормативні акти, якими регламентується надання адміністративної послуги</w:t>
            </w:r>
          </w:p>
        </w:tc>
      </w:tr>
      <w:tr w:rsidR="00D34998" w:rsidRPr="00881D39" w:rsidTr="00CC702C">
        <w:tc>
          <w:tcPr>
            <w:tcW w:w="576" w:type="dxa"/>
          </w:tcPr>
          <w:p w:rsidR="00650875" w:rsidRPr="00881D39" w:rsidRDefault="00650875" w:rsidP="00CC702C">
            <w:pPr>
              <w:pStyle w:val="2"/>
              <w:ind w:firstLine="0"/>
              <w:jc w:val="center"/>
              <w:rPr>
                <w:bCs/>
                <w:sz w:val="24"/>
              </w:rPr>
            </w:pPr>
            <w:r w:rsidRPr="00881D39">
              <w:rPr>
                <w:bCs/>
                <w:sz w:val="24"/>
              </w:rPr>
              <w:t>4</w:t>
            </w:r>
          </w:p>
        </w:tc>
        <w:tc>
          <w:tcPr>
            <w:tcW w:w="3132" w:type="dxa"/>
          </w:tcPr>
          <w:p w:rsidR="00650875" w:rsidRPr="00881D39" w:rsidRDefault="00650875" w:rsidP="006663C0">
            <w:pPr>
              <w:pStyle w:val="2"/>
              <w:ind w:firstLine="0"/>
              <w:jc w:val="center"/>
              <w:rPr>
                <w:bCs/>
                <w:sz w:val="24"/>
              </w:rPr>
            </w:pPr>
            <w:r w:rsidRPr="00881D39">
              <w:rPr>
                <w:bCs/>
                <w:sz w:val="24"/>
              </w:rPr>
              <w:t>Закони України</w:t>
            </w:r>
          </w:p>
        </w:tc>
        <w:tc>
          <w:tcPr>
            <w:tcW w:w="6120" w:type="dxa"/>
            <w:gridSpan w:val="2"/>
          </w:tcPr>
          <w:p w:rsidR="00650875" w:rsidRPr="00881D39" w:rsidRDefault="00650875" w:rsidP="00097F4E">
            <w:pPr>
              <w:pStyle w:val="2"/>
              <w:ind w:firstLine="0"/>
              <w:rPr>
                <w:bCs/>
                <w:sz w:val="24"/>
              </w:rPr>
            </w:pPr>
            <w:r w:rsidRPr="00881D39">
              <w:rPr>
                <w:rStyle w:val="FontStyle26"/>
                <w:color w:val="auto"/>
                <w:sz w:val="24"/>
              </w:rPr>
              <w:t>«Про адміністративні послуги»</w:t>
            </w:r>
            <w:r w:rsidR="00EF4325" w:rsidRPr="00881D39">
              <w:rPr>
                <w:rStyle w:val="FontStyle26"/>
                <w:color w:val="auto"/>
                <w:sz w:val="24"/>
              </w:rPr>
              <w:t>, «Про охорону культурної спадщини»</w:t>
            </w:r>
            <w:r w:rsidR="00A773E6" w:rsidRPr="00881D39">
              <w:rPr>
                <w:rStyle w:val="FontStyle26"/>
                <w:color w:val="auto"/>
                <w:sz w:val="24"/>
              </w:rPr>
              <w:t xml:space="preserve"> (пункт 13 частини першої </w:t>
            </w:r>
            <w:r w:rsidR="00A773E6" w:rsidRPr="00881D39">
              <w:rPr>
                <w:rStyle w:val="FontStyle26"/>
                <w:color w:val="auto"/>
                <w:sz w:val="24"/>
              </w:rPr>
              <w:br/>
              <w:t xml:space="preserve">статті 6, </w:t>
            </w:r>
            <w:r w:rsidR="00A236FA" w:rsidRPr="00881D39">
              <w:rPr>
                <w:rStyle w:val="FontStyle26"/>
                <w:color w:val="auto"/>
                <w:sz w:val="24"/>
              </w:rPr>
              <w:t xml:space="preserve">стаття 6-1, </w:t>
            </w:r>
            <w:r w:rsidR="008137FA">
              <w:rPr>
                <w:rStyle w:val="FontStyle26"/>
                <w:color w:val="auto"/>
                <w:sz w:val="24"/>
              </w:rPr>
              <w:t>стаття</w:t>
            </w:r>
            <w:r w:rsidR="006435CB" w:rsidRPr="00881D39">
              <w:rPr>
                <w:rStyle w:val="FontStyle26"/>
                <w:color w:val="auto"/>
                <w:sz w:val="24"/>
              </w:rPr>
              <w:t xml:space="preserve"> 24, </w:t>
            </w:r>
            <w:r w:rsidR="00A773E6" w:rsidRPr="00881D39">
              <w:rPr>
                <w:rStyle w:val="FontStyle26"/>
                <w:color w:val="auto"/>
                <w:sz w:val="24"/>
              </w:rPr>
              <w:t xml:space="preserve">абзац другий </w:t>
            </w:r>
            <w:r w:rsidR="00A773E6" w:rsidRPr="00970AD4">
              <w:rPr>
                <w:rStyle w:val="FontStyle26"/>
                <w:color w:val="auto"/>
                <w:sz w:val="24"/>
              </w:rPr>
              <w:t>части</w:t>
            </w:r>
            <w:r w:rsidR="006435CB" w:rsidRPr="00970AD4">
              <w:rPr>
                <w:rStyle w:val="FontStyle26"/>
                <w:color w:val="auto"/>
                <w:sz w:val="24"/>
              </w:rPr>
              <w:t>ни першої статті 26</w:t>
            </w:r>
            <w:r w:rsidR="008137FA">
              <w:rPr>
                <w:rStyle w:val="FontStyle26"/>
                <w:color w:val="C00000"/>
                <w:sz w:val="24"/>
              </w:rPr>
              <w:t>,</w:t>
            </w:r>
            <w:r w:rsidR="00097F4E">
              <w:rPr>
                <w:rStyle w:val="FontStyle26"/>
                <w:color w:val="C00000"/>
                <w:sz w:val="24"/>
              </w:rPr>
              <w:t xml:space="preserve"> </w:t>
            </w:r>
            <w:r w:rsidR="00097F4E">
              <w:rPr>
                <w:rStyle w:val="FontStyle26"/>
                <w:color w:val="auto"/>
                <w:sz w:val="24"/>
              </w:rPr>
              <w:t xml:space="preserve">стаття 35, </w:t>
            </w:r>
            <w:r w:rsidR="00097F4E" w:rsidRPr="00097F4E">
              <w:rPr>
                <w:rStyle w:val="FontStyle26"/>
                <w:color w:val="auto"/>
                <w:sz w:val="24"/>
              </w:rPr>
              <w:t>частина друга статті 37)</w:t>
            </w:r>
            <w:r w:rsidR="00097F4E">
              <w:rPr>
                <w:rStyle w:val="FontStyle26"/>
                <w:color w:val="C00000"/>
                <w:sz w:val="24"/>
              </w:rPr>
              <w:t xml:space="preserve"> </w:t>
            </w:r>
            <w:r w:rsidR="008137FA">
              <w:rPr>
                <w:rStyle w:val="FontStyle26"/>
                <w:color w:val="C00000"/>
                <w:sz w:val="24"/>
              </w:rPr>
              <w:t xml:space="preserve"> </w:t>
            </w:r>
            <w:r w:rsidR="002D7379" w:rsidRPr="00097F4E">
              <w:rPr>
                <w:rStyle w:val="FontStyle26"/>
                <w:color w:val="auto"/>
                <w:sz w:val="24"/>
              </w:rPr>
              <w:lastRenderedPageBreak/>
              <w:t>«Про охорону археологічної спадщини»</w:t>
            </w:r>
            <w:r w:rsidR="00097F4E">
              <w:rPr>
                <w:rStyle w:val="FontStyle26"/>
                <w:color w:val="auto"/>
                <w:sz w:val="24"/>
              </w:rPr>
              <w:t xml:space="preserve"> (</w:t>
            </w:r>
            <w:r w:rsidR="00097F4E" w:rsidRPr="00097F4E">
              <w:rPr>
                <w:rStyle w:val="FontStyle26"/>
                <w:color w:val="auto"/>
                <w:sz w:val="24"/>
              </w:rPr>
              <w:t>абзац восьмий статті 7</w:t>
            </w:r>
            <w:r w:rsidR="00097F4E">
              <w:rPr>
                <w:rStyle w:val="FontStyle26"/>
                <w:color w:val="auto"/>
                <w:sz w:val="24"/>
              </w:rPr>
              <w:t>),</w:t>
            </w:r>
            <w:r w:rsidR="00097F4E" w:rsidRPr="00097F4E">
              <w:rPr>
                <w:rStyle w:val="FontStyle26"/>
                <w:color w:val="auto"/>
                <w:sz w:val="24"/>
              </w:rPr>
              <w:t xml:space="preserve"> </w:t>
            </w:r>
            <w:r w:rsidR="006435CB" w:rsidRPr="00881D39">
              <w:rPr>
                <w:rStyle w:val="FontStyle26"/>
                <w:color w:val="auto"/>
                <w:sz w:val="24"/>
              </w:rPr>
              <w:t>«</w:t>
            </w:r>
            <w:r w:rsidR="00EB7C4A" w:rsidRPr="00881D39">
              <w:rPr>
                <w:rStyle w:val="FontStyle26"/>
                <w:color w:val="auto"/>
                <w:sz w:val="24"/>
              </w:rPr>
              <w:t>Про Перелік документів дозвільного характеру у сфері господарської діяльності</w:t>
            </w:r>
            <w:r w:rsidR="006435CB" w:rsidRPr="00881D39">
              <w:rPr>
                <w:rStyle w:val="FontStyle26"/>
                <w:color w:val="auto"/>
                <w:sz w:val="24"/>
              </w:rPr>
              <w:t>» (</w:t>
            </w:r>
            <w:r w:rsidR="001B04BE">
              <w:rPr>
                <w:rStyle w:val="FontStyle26"/>
                <w:color w:val="auto"/>
                <w:sz w:val="24"/>
              </w:rPr>
              <w:t xml:space="preserve"> </w:t>
            </w:r>
            <w:r w:rsidR="00EB7C4A" w:rsidRPr="00881D39">
              <w:rPr>
                <w:rStyle w:val="FontStyle26"/>
                <w:color w:val="auto"/>
                <w:sz w:val="24"/>
              </w:rPr>
              <w:t>пункт 57 Переліку</w:t>
            </w:r>
            <w:r w:rsidR="006435CB" w:rsidRPr="00881D39">
              <w:rPr>
                <w:rStyle w:val="FontStyle26"/>
                <w:color w:val="auto"/>
                <w:sz w:val="24"/>
              </w:rPr>
              <w:t>)</w:t>
            </w:r>
          </w:p>
        </w:tc>
      </w:tr>
      <w:tr w:rsidR="00D34998" w:rsidRPr="00881D39" w:rsidTr="00CC702C">
        <w:tc>
          <w:tcPr>
            <w:tcW w:w="576" w:type="dxa"/>
          </w:tcPr>
          <w:p w:rsidR="00650875" w:rsidRPr="00881D39" w:rsidRDefault="00650875" w:rsidP="00CC702C">
            <w:pPr>
              <w:pStyle w:val="2"/>
              <w:ind w:firstLine="0"/>
              <w:jc w:val="center"/>
              <w:rPr>
                <w:bCs/>
                <w:sz w:val="24"/>
              </w:rPr>
            </w:pPr>
            <w:r w:rsidRPr="00881D39">
              <w:rPr>
                <w:bCs/>
                <w:sz w:val="24"/>
              </w:rPr>
              <w:lastRenderedPageBreak/>
              <w:t>5</w:t>
            </w:r>
          </w:p>
        </w:tc>
        <w:tc>
          <w:tcPr>
            <w:tcW w:w="3132" w:type="dxa"/>
          </w:tcPr>
          <w:p w:rsidR="00650875" w:rsidRPr="00881D39" w:rsidRDefault="00650875" w:rsidP="006663C0">
            <w:pPr>
              <w:pStyle w:val="2"/>
              <w:ind w:firstLine="0"/>
              <w:jc w:val="center"/>
              <w:rPr>
                <w:bCs/>
                <w:sz w:val="24"/>
              </w:rPr>
            </w:pPr>
            <w:r w:rsidRPr="00881D39">
              <w:rPr>
                <w:bCs/>
                <w:sz w:val="24"/>
              </w:rPr>
              <w:t>Акти Кабінету Міністрів України</w:t>
            </w:r>
          </w:p>
        </w:tc>
        <w:tc>
          <w:tcPr>
            <w:tcW w:w="6120" w:type="dxa"/>
            <w:gridSpan w:val="2"/>
          </w:tcPr>
          <w:p w:rsidR="0003582A" w:rsidRPr="00881D39" w:rsidRDefault="00093709" w:rsidP="00097F4E">
            <w:pPr>
              <w:pStyle w:val="2"/>
              <w:ind w:firstLine="0"/>
              <w:rPr>
                <w:bCs/>
                <w:sz w:val="24"/>
              </w:rPr>
            </w:pPr>
            <w:r w:rsidRPr="00881D39">
              <w:rPr>
                <w:bCs/>
                <w:sz w:val="24"/>
              </w:rPr>
              <w:t>Постанов</w:t>
            </w:r>
            <w:r w:rsidR="00EB7C4A" w:rsidRPr="00881D39">
              <w:rPr>
                <w:bCs/>
                <w:sz w:val="24"/>
              </w:rPr>
              <w:t>и</w:t>
            </w:r>
            <w:r w:rsidRPr="00881D39">
              <w:rPr>
                <w:bCs/>
                <w:sz w:val="24"/>
              </w:rPr>
              <w:t xml:space="preserve"> Кабінету Міністрів України від 28 грудня 2001 р. № 1768 «Про затвердження Порядку укладання охоронних договорів на пам’ятки культурної спадщини</w:t>
            </w:r>
            <w:r w:rsidR="00DB1572" w:rsidRPr="00881D39">
              <w:rPr>
                <w:bCs/>
                <w:sz w:val="24"/>
              </w:rPr>
              <w:t>»</w:t>
            </w:r>
            <w:r w:rsidR="00097F4E">
              <w:rPr>
                <w:bCs/>
                <w:sz w:val="24"/>
              </w:rPr>
              <w:t xml:space="preserve">; </w:t>
            </w:r>
            <w:r w:rsidR="006435CB" w:rsidRPr="00881D39">
              <w:rPr>
                <w:bCs/>
                <w:sz w:val="24"/>
              </w:rPr>
              <w:t>від 13 березня 2002 р. № 316 «Про затвердження Порядку видачі дозволів на проведення археологічних розвідок, розкопок, інших земляних робіт на території пам’ятки, охоронюваній археологічній території, в зонах охорони, в історичних ареалах населених місць, а також досліджень решток життєдіяльності людини, що містяться під земною поверхнею, під водою на території України»</w:t>
            </w:r>
            <w:r w:rsidR="00EB7C4A" w:rsidRPr="00881D39">
              <w:rPr>
                <w:bCs/>
                <w:sz w:val="24"/>
              </w:rPr>
              <w:t>, розпорядження Кабінету Міністрів України від 16 травня 2014 р. № 523 «Деякі питання надання адміністративних послуг через центри надання адміністративних послуг» (із змінами) (№ 252 Переліку)</w:t>
            </w:r>
          </w:p>
        </w:tc>
      </w:tr>
      <w:tr w:rsidR="00D34998" w:rsidRPr="00881D39" w:rsidTr="00CC702C">
        <w:tc>
          <w:tcPr>
            <w:tcW w:w="576" w:type="dxa"/>
          </w:tcPr>
          <w:p w:rsidR="00650875" w:rsidRPr="00881D39" w:rsidRDefault="00650875" w:rsidP="00CC702C">
            <w:pPr>
              <w:pStyle w:val="2"/>
              <w:ind w:firstLine="0"/>
              <w:jc w:val="center"/>
              <w:rPr>
                <w:bCs/>
                <w:sz w:val="24"/>
              </w:rPr>
            </w:pPr>
            <w:r w:rsidRPr="00881D39">
              <w:rPr>
                <w:bCs/>
                <w:sz w:val="24"/>
              </w:rPr>
              <w:t>6</w:t>
            </w:r>
          </w:p>
        </w:tc>
        <w:tc>
          <w:tcPr>
            <w:tcW w:w="3132" w:type="dxa"/>
            <w:vAlign w:val="center"/>
          </w:tcPr>
          <w:p w:rsidR="00650875" w:rsidRPr="00881D39" w:rsidRDefault="00650875" w:rsidP="00195616">
            <w:pPr>
              <w:pStyle w:val="2"/>
              <w:ind w:firstLine="0"/>
              <w:jc w:val="center"/>
              <w:rPr>
                <w:bCs/>
                <w:sz w:val="24"/>
              </w:rPr>
            </w:pPr>
            <w:r w:rsidRPr="00881D39">
              <w:rPr>
                <w:bCs/>
                <w:sz w:val="24"/>
              </w:rPr>
              <w:t xml:space="preserve">Акти центральних органів виконавчої влади </w:t>
            </w:r>
          </w:p>
        </w:tc>
        <w:tc>
          <w:tcPr>
            <w:tcW w:w="6120" w:type="dxa"/>
            <w:gridSpan w:val="2"/>
          </w:tcPr>
          <w:p w:rsidR="00650875" w:rsidRPr="00881D39" w:rsidRDefault="00DB1572" w:rsidP="00DB1572">
            <w:pPr>
              <w:pStyle w:val="2"/>
              <w:ind w:firstLine="0"/>
              <w:jc w:val="center"/>
              <w:rPr>
                <w:bCs/>
                <w:sz w:val="24"/>
              </w:rPr>
            </w:pPr>
            <w:r w:rsidRPr="00881D39">
              <w:rPr>
                <w:bCs/>
                <w:sz w:val="24"/>
              </w:rPr>
              <w:t>-</w:t>
            </w:r>
          </w:p>
        </w:tc>
      </w:tr>
      <w:tr w:rsidR="00D34998" w:rsidRPr="00881D39" w:rsidTr="00CC702C">
        <w:trPr>
          <w:trHeight w:val="883"/>
        </w:trPr>
        <w:tc>
          <w:tcPr>
            <w:tcW w:w="576" w:type="dxa"/>
          </w:tcPr>
          <w:p w:rsidR="00650875" w:rsidRPr="00881D39" w:rsidRDefault="00650875" w:rsidP="00CC702C">
            <w:pPr>
              <w:pStyle w:val="2"/>
              <w:ind w:firstLine="0"/>
              <w:jc w:val="center"/>
              <w:rPr>
                <w:bCs/>
                <w:sz w:val="24"/>
              </w:rPr>
            </w:pPr>
            <w:r w:rsidRPr="00881D39">
              <w:rPr>
                <w:bCs/>
                <w:sz w:val="24"/>
              </w:rPr>
              <w:t>7</w:t>
            </w:r>
          </w:p>
        </w:tc>
        <w:tc>
          <w:tcPr>
            <w:tcW w:w="3132" w:type="dxa"/>
            <w:vAlign w:val="center"/>
          </w:tcPr>
          <w:p w:rsidR="00650875" w:rsidRPr="00881D39" w:rsidRDefault="00650875" w:rsidP="00195616">
            <w:pPr>
              <w:pStyle w:val="2"/>
              <w:ind w:firstLine="0"/>
              <w:jc w:val="center"/>
              <w:rPr>
                <w:bCs/>
                <w:sz w:val="24"/>
              </w:rPr>
            </w:pPr>
            <w:r w:rsidRPr="00881D39">
              <w:rPr>
                <w:bCs/>
                <w:sz w:val="24"/>
              </w:rPr>
              <w:t xml:space="preserve">Акти місцевих органів виконавчої влади/органів місцевого самоврядування </w:t>
            </w:r>
          </w:p>
        </w:tc>
        <w:tc>
          <w:tcPr>
            <w:tcW w:w="6120" w:type="dxa"/>
            <w:gridSpan w:val="2"/>
          </w:tcPr>
          <w:p w:rsidR="00650875" w:rsidRPr="00881D39" w:rsidRDefault="00650875" w:rsidP="00195616">
            <w:pPr>
              <w:pStyle w:val="2"/>
              <w:ind w:firstLine="0"/>
              <w:jc w:val="center"/>
              <w:rPr>
                <w:bCs/>
                <w:sz w:val="24"/>
              </w:rPr>
            </w:pPr>
            <w:r w:rsidRPr="00881D39">
              <w:rPr>
                <w:bCs/>
                <w:sz w:val="24"/>
              </w:rPr>
              <w:t>-</w:t>
            </w:r>
          </w:p>
        </w:tc>
      </w:tr>
      <w:tr w:rsidR="00D34998" w:rsidRPr="00881D39" w:rsidTr="00195616">
        <w:trPr>
          <w:trHeight w:val="523"/>
        </w:trPr>
        <w:tc>
          <w:tcPr>
            <w:tcW w:w="9828" w:type="dxa"/>
            <w:gridSpan w:val="4"/>
            <w:vAlign w:val="center"/>
          </w:tcPr>
          <w:p w:rsidR="00650875" w:rsidRPr="00881D39" w:rsidRDefault="00650875" w:rsidP="00195616">
            <w:pPr>
              <w:snapToGrid w:val="0"/>
              <w:jc w:val="center"/>
              <w:rPr>
                <w:bCs/>
              </w:rPr>
            </w:pPr>
            <w:r w:rsidRPr="00881D39">
              <w:rPr>
                <w:b/>
                <w:lang w:val="uk-UA"/>
              </w:rPr>
              <w:t>Умови отримання адміністративної послуги</w:t>
            </w:r>
          </w:p>
        </w:tc>
      </w:tr>
      <w:tr w:rsidR="00D34998" w:rsidRPr="00881D39" w:rsidTr="00195616">
        <w:trPr>
          <w:trHeight w:val="523"/>
        </w:trPr>
        <w:tc>
          <w:tcPr>
            <w:tcW w:w="576" w:type="dxa"/>
            <w:vAlign w:val="center"/>
          </w:tcPr>
          <w:p w:rsidR="00650875" w:rsidRPr="00881D39" w:rsidRDefault="00650875" w:rsidP="00195616">
            <w:pPr>
              <w:pStyle w:val="2"/>
              <w:ind w:firstLine="0"/>
              <w:jc w:val="center"/>
              <w:rPr>
                <w:bCs/>
                <w:sz w:val="24"/>
              </w:rPr>
            </w:pPr>
            <w:r w:rsidRPr="00881D39">
              <w:rPr>
                <w:bCs/>
                <w:sz w:val="24"/>
              </w:rPr>
              <w:t>8</w:t>
            </w:r>
          </w:p>
        </w:tc>
        <w:tc>
          <w:tcPr>
            <w:tcW w:w="3132" w:type="dxa"/>
            <w:vAlign w:val="center"/>
          </w:tcPr>
          <w:p w:rsidR="00650875" w:rsidRPr="00881D39" w:rsidRDefault="00650875" w:rsidP="00195616">
            <w:pPr>
              <w:pStyle w:val="2"/>
              <w:ind w:firstLine="0"/>
              <w:jc w:val="center"/>
              <w:rPr>
                <w:bCs/>
                <w:sz w:val="24"/>
              </w:rPr>
            </w:pPr>
            <w:r w:rsidRPr="00881D39">
              <w:rPr>
                <w:bCs/>
                <w:sz w:val="24"/>
              </w:rPr>
              <w:t>Підстава для одержання адміністративної послуги</w:t>
            </w:r>
          </w:p>
        </w:tc>
        <w:tc>
          <w:tcPr>
            <w:tcW w:w="6120" w:type="dxa"/>
            <w:gridSpan w:val="2"/>
            <w:vAlign w:val="center"/>
          </w:tcPr>
          <w:p w:rsidR="00650875" w:rsidRPr="00881D39" w:rsidRDefault="00650875" w:rsidP="00195616">
            <w:pPr>
              <w:pStyle w:val="2"/>
              <w:ind w:firstLine="0"/>
              <w:jc w:val="center"/>
              <w:rPr>
                <w:bCs/>
                <w:sz w:val="24"/>
              </w:rPr>
            </w:pPr>
            <w:r w:rsidRPr="00881D39">
              <w:rPr>
                <w:bCs/>
                <w:sz w:val="24"/>
              </w:rPr>
              <w:t>Заява та пакет документів</w:t>
            </w:r>
          </w:p>
        </w:tc>
      </w:tr>
      <w:tr w:rsidR="00D34998" w:rsidRPr="00881D39" w:rsidTr="00195616">
        <w:tc>
          <w:tcPr>
            <w:tcW w:w="576" w:type="dxa"/>
          </w:tcPr>
          <w:p w:rsidR="00650875" w:rsidRPr="00881D39" w:rsidRDefault="00650875" w:rsidP="00195616">
            <w:pPr>
              <w:pStyle w:val="2"/>
              <w:ind w:firstLine="0"/>
              <w:jc w:val="center"/>
              <w:rPr>
                <w:bCs/>
                <w:sz w:val="24"/>
              </w:rPr>
            </w:pPr>
            <w:r w:rsidRPr="00881D39">
              <w:rPr>
                <w:bCs/>
                <w:sz w:val="24"/>
              </w:rPr>
              <w:t>9</w:t>
            </w:r>
          </w:p>
        </w:tc>
        <w:tc>
          <w:tcPr>
            <w:tcW w:w="3132" w:type="dxa"/>
          </w:tcPr>
          <w:p w:rsidR="00650875" w:rsidRPr="00881D39" w:rsidRDefault="00650875" w:rsidP="00195616">
            <w:pPr>
              <w:pStyle w:val="2"/>
              <w:ind w:firstLine="0"/>
              <w:jc w:val="center"/>
              <w:rPr>
                <w:bCs/>
                <w:sz w:val="24"/>
                <w:lang w:val="ru-RU"/>
              </w:rPr>
            </w:pPr>
            <w:r w:rsidRPr="00881D39">
              <w:rPr>
                <w:bCs/>
                <w:sz w:val="24"/>
              </w:rPr>
              <w:t xml:space="preserve">Вичерпний перелік документів необхідних для отримання адміністративної послуги, а також вимоги до них </w:t>
            </w:r>
          </w:p>
        </w:tc>
        <w:tc>
          <w:tcPr>
            <w:tcW w:w="6120" w:type="dxa"/>
            <w:gridSpan w:val="2"/>
          </w:tcPr>
          <w:p w:rsidR="00B47767" w:rsidRPr="00881D39" w:rsidRDefault="00B47767" w:rsidP="00195616">
            <w:pPr>
              <w:jc w:val="both"/>
              <w:rPr>
                <w:lang w:val="uk-UA"/>
              </w:rPr>
            </w:pPr>
            <w:r w:rsidRPr="00881D39">
              <w:rPr>
                <w:lang w:val="uk-UA"/>
              </w:rPr>
              <w:t>І.</w:t>
            </w:r>
            <w:r w:rsidRPr="00881D39">
              <w:t xml:space="preserve"> </w:t>
            </w:r>
            <w:r w:rsidRPr="00881D39">
              <w:rPr>
                <w:lang w:val="uk-UA"/>
              </w:rPr>
              <w:t>Видача дозволу на проведення робіт на пам’ятках місцевого значення (крім пам’яток археології), їх територіях та в зонах охорони:</w:t>
            </w:r>
          </w:p>
          <w:p w:rsidR="00195616" w:rsidRPr="00881D39" w:rsidRDefault="00195616" w:rsidP="00195616">
            <w:pPr>
              <w:jc w:val="both"/>
              <w:rPr>
                <w:lang w:val="uk-UA"/>
              </w:rPr>
            </w:pPr>
            <w:r w:rsidRPr="00881D39">
              <w:rPr>
                <w:lang w:val="uk-UA"/>
              </w:rPr>
              <w:t>1. Заява, у якій зазначаються відомості про заявника:</w:t>
            </w:r>
          </w:p>
          <w:p w:rsidR="00195616" w:rsidRPr="00881D39" w:rsidRDefault="00195616" w:rsidP="00195616">
            <w:pPr>
              <w:jc w:val="both"/>
              <w:rPr>
                <w:lang w:val="uk-UA"/>
              </w:rPr>
            </w:pPr>
            <w:r w:rsidRPr="00881D39">
              <w:rPr>
                <w:lang w:val="uk-UA"/>
              </w:rPr>
              <w:t>- для фізичної особи, для фізичної особи-підприємця прізвище, ім’я та по батькові, місце проживання, контактний телефон;</w:t>
            </w:r>
          </w:p>
          <w:p w:rsidR="00195616" w:rsidRPr="00881D39" w:rsidRDefault="00195616" w:rsidP="00195616">
            <w:pPr>
              <w:jc w:val="both"/>
              <w:rPr>
                <w:lang w:val="uk-UA"/>
              </w:rPr>
            </w:pPr>
            <w:r w:rsidRPr="00881D39">
              <w:rPr>
                <w:lang w:val="uk-UA"/>
              </w:rPr>
              <w:t>- для юридичної особи - найменування юридичної особи, місцезнаходження, код з ЄДРПОУ, прізвище, ім’я та по батькові керівника юридичної особи/уповноваженої особи, контактний телефон (факс);</w:t>
            </w:r>
          </w:p>
          <w:p w:rsidR="00195616" w:rsidRPr="00881D39" w:rsidRDefault="00195616" w:rsidP="00195616">
            <w:pPr>
              <w:jc w:val="both"/>
              <w:rPr>
                <w:lang w:val="uk-UA"/>
              </w:rPr>
            </w:pPr>
            <w:r w:rsidRPr="00881D39">
              <w:rPr>
                <w:lang w:val="uk-UA"/>
              </w:rPr>
              <w:t>- дата подання заяви та підпис заявника.</w:t>
            </w:r>
          </w:p>
          <w:p w:rsidR="00195616" w:rsidRPr="00881D39" w:rsidRDefault="00195616" w:rsidP="00195616">
            <w:pPr>
              <w:jc w:val="both"/>
              <w:rPr>
                <w:lang w:val="uk-UA"/>
              </w:rPr>
            </w:pPr>
            <w:r w:rsidRPr="00881D39">
              <w:rPr>
                <w:lang w:val="uk-UA"/>
              </w:rPr>
              <w:t>2. До заяви додаються:</w:t>
            </w:r>
          </w:p>
          <w:p w:rsidR="00195616" w:rsidRPr="00881D39" w:rsidRDefault="008075CE" w:rsidP="00195616">
            <w:pPr>
              <w:jc w:val="both"/>
              <w:rPr>
                <w:lang w:val="uk-UA"/>
              </w:rPr>
            </w:pPr>
            <w:r w:rsidRPr="00881D39">
              <w:rPr>
                <w:lang w:val="uk-UA"/>
              </w:rPr>
              <w:t>1) </w:t>
            </w:r>
            <w:r w:rsidR="00195616" w:rsidRPr="00881D39">
              <w:rPr>
                <w:lang w:val="uk-UA"/>
              </w:rPr>
              <w:t>у разі проведення робіт на пам’ятках місцевого значення:</w:t>
            </w:r>
          </w:p>
          <w:p w:rsidR="00195616" w:rsidRPr="00881D39" w:rsidRDefault="00195616" w:rsidP="00195616">
            <w:pPr>
              <w:jc w:val="both"/>
              <w:rPr>
                <w:lang w:val="uk-UA"/>
              </w:rPr>
            </w:pPr>
            <w:r w:rsidRPr="00881D39">
              <w:rPr>
                <w:lang w:val="uk-UA"/>
              </w:rPr>
              <w:t>засвідчені заявником копії:</w:t>
            </w:r>
          </w:p>
          <w:p w:rsidR="00195616" w:rsidRPr="00881D39" w:rsidRDefault="00195616" w:rsidP="00195616">
            <w:pPr>
              <w:jc w:val="both"/>
              <w:rPr>
                <w:lang w:val="uk-UA"/>
              </w:rPr>
            </w:pPr>
            <w:r w:rsidRPr="00881D39">
              <w:rPr>
                <w:lang w:val="uk-UA"/>
              </w:rPr>
              <w:t>- титульного аркуша затвердженої в установленому порядку науково-проектної документації;</w:t>
            </w:r>
          </w:p>
          <w:p w:rsidR="00195616" w:rsidRPr="00881D39" w:rsidRDefault="00195616" w:rsidP="00195616">
            <w:pPr>
              <w:jc w:val="both"/>
              <w:rPr>
                <w:lang w:val="uk-UA"/>
              </w:rPr>
            </w:pPr>
            <w:r w:rsidRPr="00881D39">
              <w:rPr>
                <w:lang w:val="uk-UA"/>
              </w:rPr>
              <w:t>- аркуша погодження науково-проектної документації з відмітками про погодження та/або листи про погодження науково-проектної документації організацій, що внесені в аркуш погодження і визначені реставраційним завданням (за наявності);</w:t>
            </w:r>
          </w:p>
          <w:p w:rsidR="00195616" w:rsidRPr="00881D39" w:rsidRDefault="00195616" w:rsidP="00195616">
            <w:pPr>
              <w:jc w:val="both"/>
              <w:rPr>
                <w:lang w:val="uk-UA"/>
              </w:rPr>
            </w:pPr>
            <w:r w:rsidRPr="00881D39">
              <w:rPr>
                <w:lang w:val="uk-UA"/>
              </w:rPr>
              <w:lastRenderedPageBreak/>
              <w:t>довідка за підписом заявника, у якій зазначається інформація про:</w:t>
            </w:r>
          </w:p>
          <w:p w:rsidR="00195616" w:rsidRPr="00881D39" w:rsidRDefault="00195616" w:rsidP="00195616">
            <w:pPr>
              <w:jc w:val="both"/>
              <w:rPr>
                <w:lang w:val="uk-UA"/>
              </w:rPr>
            </w:pPr>
            <w:r w:rsidRPr="00881D39">
              <w:rPr>
                <w:lang w:val="uk-UA"/>
              </w:rPr>
              <w:t>- відповідальних осіб генерального проектувальника (проектувальника): головного архітектора проекту, архітектора проекту, наукового керівника проекту, особи, що здійснює авторський нагляд, особи, відповідальної за проведення робіт (найменування посади, прізвище, ім’я та по батькові, номер телефону, серія та номер кваліфікаційного сертифіката) (у разі подання заявником робіт);</w:t>
            </w:r>
          </w:p>
          <w:p w:rsidR="00495533" w:rsidRPr="00881D39" w:rsidRDefault="003E4A80" w:rsidP="00195616">
            <w:pPr>
              <w:jc w:val="both"/>
              <w:rPr>
                <w:lang w:val="uk-UA"/>
              </w:rPr>
            </w:pPr>
            <w:r w:rsidRPr="00881D39">
              <w:rPr>
                <w:lang w:val="uk-UA"/>
              </w:rPr>
              <w:t>- ліцензія будівельної організації на здійснення будівельної діяльності (реставрації)</w:t>
            </w:r>
            <w:r w:rsidR="00E1237B" w:rsidRPr="00881D39">
              <w:rPr>
                <w:lang w:val="uk-UA"/>
              </w:rPr>
              <w:t>;</w:t>
            </w:r>
          </w:p>
          <w:p w:rsidR="00195616" w:rsidRPr="00881D39" w:rsidRDefault="008075CE" w:rsidP="00195616">
            <w:pPr>
              <w:jc w:val="both"/>
              <w:rPr>
                <w:lang w:val="uk-UA"/>
              </w:rPr>
            </w:pPr>
            <w:r w:rsidRPr="00881D39">
              <w:rPr>
                <w:lang w:val="uk-UA"/>
              </w:rPr>
              <w:t>2) </w:t>
            </w:r>
            <w:r w:rsidR="00195616" w:rsidRPr="00881D39">
              <w:rPr>
                <w:lang w:val="uk-UA"/>
              </w:rPr>
              <w:t>у разі проведення робіт на територіях пам’яток місцевого значення та в зонах охорони:</w:t>
            </w:r>
          </w:p>
          <w:p w:rsidR="00195616" w:rsidRPr="00881D39" w:rsidRDefault="00195616" w:rsidP="00195616">
            <w:pPr>
              <w:jc w:val="both"/>
              <w:rPr>
                <w:lang w:val="uk-UA"/>
              </w:rPr>
            </w:pPr>
            <w:r w:rsidRPr="00881D39">
              <w:rPr>
                <w:lang w:val="uk-UA"/>
              </w:rPr>
              <w:t>засвідчені заявником копії:</w:t>
            </w:r>
          </w:p>
          <w:p w:rsidR="00195616" w:rsidRPr="00881D39" w:rsidRDefault="00195616" w:rsidP="00195616">
            <w:pPr>
              <w:jc w:val="both"/>
              <w:rPr>
                <w:lang w:val="uk-UA"/>
              </w:rPr>
            </w:pPr>
            <w:r w:rsidRPr="00881D39">
              <w:rPr>
                <w:lang w:val="uk-UA"/>
              </w:rPr>
              <w:t>- титульного аркуш</w:t>
            </w:r>
            <w:r w:rsidR="00E1237B" w:rsidRPr="00881D39">
              <w:rPr>
                <w:lang w:val="uk-UA"/>
              </w:rPr>
              <w:t>а</w:t>
            </w:r>
            <w:r w:rsidRPr="00881D39">
              <w:rPr>
                <w:lang w:val="uk-UA"/>
              </w:rPr>
              <w:t xml:space="preserve"> затвердженої в установленому порядку науково-проектної, проектної документації;</w:t>
            </w:r>
          </w:p>
          <w:p w:rsidR="00195616" w:rsidRPr="00881D39" w:rsidRDefault="00195616" w:rsidP="00195616">
            <w:pPr>
              <w:jc w:val="both"/>
              <w:rPr>
                <w:lang w:val="uk-UA"/>
              </w:rPr>
            </w:pPr>
            <w:r w:rsidRPr="00881D39">
              <w:rPr>
                <w:lang w:val="uk-UA"/>
              </w:rPr>
              <w:t>- звіту експертизи проекту будівництва, отриманого в установленому порядку;</w:t>
            </w:r>
          </w:p>
          <w:p w:rsidR="00195616" w:rsidRPr="00881D39" w:rsidRDefault="00195616" w:rsidP="00195616">
            <w:pPr>
              <w:jc w:val="both"/>
              <w:rPr>
                <w:lang w:val="uk-UA"/>
              </w:rPr>
            </w:pPr>
            <w:r w:rsidRPr="00881D39">
              <w:rPr>
                <w:lang w:val="uk-UA"/>
              </w:rPr>
              <w:t>- звіту за результатами археологічного дослідження відповідної території (за наявності);</w:t>
            </w:r>
          </w:p>
          <w:p w:rsidR="00195616" w:rsidRPr="00881D39" w:rsidRDefault="00195616" w:rsidP="00195616">
            <w:pPr>
              <w:jc w:val="both"/>
              <w:rPr>
                <w:lang w:val="uk-UA"/>
              </w:rPr>
            </w:pPr>
            <w:r w:rsidRPr="00881D39">
              <w:rPr>
                <w:lang w:val="uk-UA"/>
              </w:rPr>
              <w:t>- довідка за підписом заявника, у якій зазначається інформація про особу, яка здійснюватиме археологічний нагляд за проведенням робіт (найменування посади, прізвище, ім’я та по батькові, номер телефону, дата та номер дозволу на проведення археологічних розвідок, розкопок);</w:t>
            </w:r>
          </w:p>
          <w:p w:rsidR="00195616" w:rsidRPr="00881D39" w:rsidRDefault="008075CE" w:rsidP="00195616">
            <w:pPr>
              <w:jc w:val="both"/>
              <w:rPr>
                <w:lang w:val="uk-UA"/>
              </w:rPr>
            </w:pPr>
            <w:r w:rsidRPr="00881D39">
              <w:rPr>
                <w:lang w:val="uk-UA"/>
              </w:rPr>
              <w:t>3) </w:t>
            </w:r>
            <w:r w:rsidR="00195616" w:rsidRPr="00881D39">
              <w:rPr>
                <w:lang w:val="uk-UA"/>
              </w:rPr>
              <w:t>у разі зміни призначення пам’ятки місцевого значення, її частин та елементів, здійснення позначок на ній, на її території та в її охоронній зоні:</w:t>
            </w:r>
          </w:p>
          <w:p w:rsidR="00195616" w:rsidRPr="00881D39" w:rsidRDefault="002857AF" w:rsidP="00195616">
            <w:pPr>
              <w:jc w:val="both"/>
              <w:rPr>
                <w:lang w:val="uk-UA"/>
              </w:rPr>
            </w:pPr>
            <w:r w:rsidRPr="00881D39">
              <w:rPr>
                <w:lang w:val="uk-UA"/>
              </w:rPr>
              <w:t>з</w:t>
            </w:r>
            <w:r w:rsidR="00195616" w:rsidRPr="00881D39">
              <w:rPr>
                <w:lang w:val="uk-UA"/>
              </w:rPr>
              <w:t>асвідчені заявником копії:</w:t>
            </w:r>
          </w:p>
          <w:p w:rsidR="00195616" w:rsidRPr="00881D39" w:rsidRDefault="00195616" w:rsidP="00195616">
            <w:pPr>
              <w:jc w:val="both"/>
              <w:rPr>
                <w:lang w:val="uk-UA"/>
              </w:rPr>
            </w:pPr>
            <w:r w:rsidRPr="00881D39">
              <w:rPr>
                <w:lang w:val="uk-UA"/>
              </w:rPr>
              <w:t xml:space="preserve">- охоронного договору на пам’ятку (її частину); </w:t>
            </w:r>
          </w:p>
          <w:p w:rsidR="00195616" w:rsidRPr="00881D39" w:rsidRDefault="00195616" w:rsidP="00195616">
            <w:pPr>
              <w:jc w:val="both"/>
              <w:rPr>
                <w:lang w:val="uk-UA"/>
              </w:rPr>
            </w:pPr>
            <w:r w:rsidRPr="00881D39">
              <w:rPr>
                <w:lang w:val="uk-UA"/>
              </w:rPr>
              <w:t xml:space="preserve">- паспорта пам’ятки; </w:t>
            </w:r>
          </w:p>
          <w:p w:rsidR="00495533" w:rsidRPr="00881D39" w:rsidRDefault="00195616" w:rsidP="003E4A80">
            <w:pPr>
              <w:autoSpaceDE w:val="0"/>
              <w:autoSpaceDN w:val="0"/>
              <w:adjustRightInd w:val="0"/>
              <w:jc w:val="both"/>
              <w:rPr>
                <w:lang w:val="uk-UA"/>
              </w:rPr>
            </w:pPr>
            <w:r w:rsidRPr="00881D39">
              <w:rPr>
                <w:lang w:val="uk-UA"/>
              </w:rPr>
              <w:t>- акта технічного огляду стану пам’ятки.</w:t>
            </w:r>
            <w:r w:rsidR="00F16686" w:rsidRPr="00881D39">
              <w:rPr>
                <w:lang w:val="uk-UA"/>
              </w:rPr>
              <w:t xml:space="preserve"> </w:t>
            </w:r>
            <w:r w:rsidR="00495533" w:rsidRPr="00881D39">
              <w:rPr>
                <w:lang w:val="uk-UA"/>
              </w:rPr>
              <w:t xml:space="preserve"> </w:t>
            </w:r>
          </w:p>
          <w:p w:rsidR="00E1237B" w:rsidRPr="00881D39" w:rsidRDefault="00E1237B" w:rsidP="00E1237B">
            <w:pPr>
              <w:autoSpaceDE w:val="0"/>
              <w:autoSpaceDN w:val="0"/>
              <w:adjustRightInd w:val="0"/>
              <w:jc w:val="both"/>
              <w:rPr>
                <w:lang w:val="uk-UA"/>
              </w:rPr>
            </w:pPr>
            <w:r w:rsidRPr="00881D39">
              <w:rPr>
                <w:lang w:val="uk-UA"/>
              </w:rPr>
              <w:t>3. Копія довіреності, на підставі якої інтереси заявника представляє уповноважена особа (у разі потреби)</w:t>
            </w:r>
          </w:p>
          <w:p w:rsidR="00EB7C4A" w:rsidRPr="00881D39" w:rsidRDefault="00EB7C4A" w:rsidP="00E1237B">
            <w:pPr>
              <w:autoSpaceDE w:val="0"/>
              <w:autoSpaceDN w:val="0"/>
              <w:adjustRightInd w:val="0"/>
              <w:jc w:val="both"/>
              <w:rPr>
                <w:lang w:val="uk-UA"/>
              </w:rPr>
            </w:pPr>
          </w:p>
          <w:p w:rsidR="0090195C" w:rsidRPr="00881D39" w:rsidRDefault="0090195C" w:rsidP="0090195C">
            <w:pPr>
              <w:jc w:val="both"/>
              <w:rPr>
                <w:lang w:val="uk-UA"/>
              </w:rPr>
            </w:pPr>
            <w:r w:rsidRPr="00881D39">
              <w:rPr>
                <w:lang w:val="uk-UA"/>
              </w:rPr>
              <w:t>ІІ. Реєстрація дозволу на проведення археологічних розвідок, розкопок</w:t>
            </w:r>
            <w:r w:rsidR="00EB7C4A" w:rsidRPr="00881D39">
              <w:rPr>
                <w:lang w:val="uk-UA"/>
              </w:rPr>
              <w:t>:</w:t>
            </w:r>
          </w:p>
          <w:p w:rsidR="0090195C" w:rsidRPr="00881D39" w:rsidRDefault="0090195C" w:rsidP="0090195C">
            <w:pPr>
              <w:jc w:val="both"/>
              <w:rPr>
                <w:lang w:val="uk-UA"/>
              </w:rPr>
            </w:pPr>
            <w:r w:rsidRPr="00881D39">
              <w:rPr>
                <w:lang w:val="uk-UA"/>
              </w:rPr>
              <w:t>1. Заява, у якій зазначаються відомості про заявника:</w:t>
            </w:r>
          </w:p>
          <w:p w:rsidR="0090195C" w:rsidRPr="00881D39" w:rsidRDefault="0090195C" w:rsidP="0090195C">
            <w:pPr>
              <w:jc w:val="both"/>
              <w:rPr>
                <w:lang w:val="uk-UA"/>
              </w:rPr>
            </w:pPr>
            <w:r w:rsidRPr="00881D39">
              <w:rPr>
                <w:lang w:val="uk-UA"/>
              </w:rPr>
              <w:t>- для фізичної особи, для фізичної особи-підприємця прізвище, ім’я та по батькові, місце проживання, контактний телефон;</w:t>
            </w:r>
          </w:p>
          <w:p w:rsidR="0090195C" w:rsidRPr="00881D39" w:rsidRDefault="0090195C" w:rsidP="0090195C">
            <w:pPr>
              <w:jc w:val="both"/>
              <w:rPr>
                <w:lang w:val="uk-UA"/>
              </w:rPr>
            </w:pPr>
            <w:r w:rsidRPr="00881D39">
              <w:rPr>
                <w:lang w:val="uk-UA"/>
              </w:rPr>
              <w:t>- для юридичної особи - найменування юридичної особи, місцезнаходження, код з ЄДРПОУ, прізвище, ім’я та по батькові керівника юридичної особи/уповноваженої особи, контактний телефон (факс);</w:t>
            </w:r>
          </w:p>
          <w:p w:rsidR="0090195C" w:rsidRPr="00881D39" w:rsidRDefault="0090195C" w:rsidP="0090195C">
            <w:pPr>
              <w:jc w:val="both"/>
              <w:rPr>
                <w:lang w:val="uk-UA"/>
              </w:rPr>
            </w:pPr>
            <w:r w:rsidRPr="00881D39">
              <w:rPr>
                <w:lang w:val="uk-UA"/>
              </w:rPr>
              <w:t>- дата подання заяви та підпис заявника.</w:t>
            </w:r>
          </w:p>
          <w:p w:rsidR="0090195C" w:rsidRPr="00881D39" w:rsidRDefault="0090195C" w:rsidP="0090195C">
            <w:pPr>
              <w:jc w:val="both"/>
              <w:rPr>
                <w:lang w:val="uk-UA"/>
              </w:rPr>
            </w:pPr>
            <w:r w:rsidRPr="00881D39">
              <w:rPr>
                <w:lang w:val="uk-UA"/>
              </w:rPr>
              <w:t>2. Відкритий лист на проведення наукового дослідження археологічної спадщини, виданий Інститутом археології НАН України (якщо вказаний у Дозволі).</w:t>
            </w:r>
          </w:p>
          <w:p w:rsidR="0090195C" w:rsidRPr="00881D39" w:rsidRDefault="0090195C" w:rsidP="0090195C">
            <w:pPr>
              <w:jc w:val="both"/>
              <w:rPr>
                <w:lang w:val="uk-UA"/>
              </w:rPr>
            </w:pPr>
            <w:r w:rsidRPr="00881D39">
              <w:rPr>
                <w:lang w:val="uk-UA"/>
              </w:rPr>
              <w:lastRenderedPageBreak/>
              <w:t>3. Копія довіреності (у разі потреби).</w:t>
            </w:r>
          </w:p>
          <w:p w:rsidR="0090195C" w:rsidRPr="00881D39" w:rsidRDefault="0090195C" w:rsidP="0090195C">
            <w:pPr>
              <w:jc w:val="both"/>
              <w:rPr>
                <w:lang w:val="uk-UA"/>
              </w:rPr>
            </w:pPr>
            <w:r w:rsidRPr="00881D39">
              <w:rPr>
                <w:lang w:val="uk-UA"/>
              </w:rPr>
              <w:t>4. Форма Дозволу на проведення археологічних розвідок, розкопок, інших земляних робіт на території пам'ятки культурної спадщини, охоронюваній археологічній території, в зонах охорони, в історичних ареалах населених місць, а також дослідження решток життєдіяльності людини, що містяться під земною поверхнею, під водою.</w:t>
            </w:r>
          </w:p>
          <w:p w:rsidR="0090195C" w:rsidRPr="00881D39" w:rsidRDefault="0090195C" w:rsidP="0090195C">
            <w:pPr>
              <w:autoSpaceDE w:val="0"/>
              <w:autoSpaceDN w:val="0"/>
              <w:adjustRightInd w:val="0"/>
              <w:jc w:val="both"/>
              <w:rPr>
                <w:b/>
                <w:lang w:val="uk-UA"/>
              </w:rPr>
            </w:pPr>
            <w:r w:rsidRPr="00881D39">
              <w:rPr>
                <w:lang w:val="uk-UA"/>
              </w:rPr>
              <w:t>5. Короткий звіт про проведені археологічні розвідки, розкопки, дослідження решток життєдіяльності людини, що містяться під земною поверхнею, під водою (за попередній польовий сезон – у разі потреби)</w:t>
            </w:r>
          </w:p>
        </w:tc>
      </w:tr>
      <w:tr w:rsidR="00881D39" w:rsidRPr="00881D39" w:rsidTr="00FC0997">
        <w:tc>
          <w:tcPr>
            <w:tcW w:w="576" w:type="dxa"/>
          </w:tcPr>
          <w:p w:rsidR="00650875" w:rsidRPr="00881D39" w:rsidRDefault="00650875" w:rsidP="00FC0997">
            <w:pPr>
              <w:pStyle w:val="2"/>
              <w:ind w:firstLine="0"/>
              <w:jc w:val="center"/>
              <w:rPr>
                <w:bCs/>
                <w:sz w:val="24"/>
              </w:rPr>
            </w:pPr>
            <w:r w:rsidRPr="00881D39">
              <w:rPr>
                <w:bCs/>
                <w:sz w:val="24"/>
              </w:rPr>
              <w:lastRenderedPageBreak/>
              <w:t>10</w:t>
            </w:r>
          </w:p>
        </w:tc>
        <w:tc>
          <w:tcPr>
            <w:tcW w:w="3132" w:type="dxa"/>
          </w:tcPr>
          <w:p w:rsidR="00650875" w:rsidRPr="00881D39" w:rsidRDefault="00650875" w:rsidP="006663C0">
            <w:pPr>
              <w:pStyle w:val="2"/>
              <w:ind w:firstLine="0"/>
              <w:jc w:val="center"/>
              <w:rPr>
                <w:bCs/>
                <w:sz w:val="24"/>
              </w:rPr>
            </w:pPr>
            <w:r w:rsidRPr="00881D39">
              <w:rPr>
                <w:bCs/>
                <w:sz w:val="24"/>
              </w:rPr>
              <w:t>Порядок та спосіб подання документів, необхідних для отримання адміністративної послуги</w:t>
            </w:r>
          </w:p>
        </w:tc>
        <w:tc>
          <w:tcPr>
            <w:tcW w:w="6120" w:type="dxa"/>
            <w:gridSpan w:val="2"/>
          </w:tcPr>
          <w:p w:rsidR="00650875" w:rsidRPr="00881D39" w:rsidRDefault="00FC0997" w:rsidP="002857AF">
            <w:pPr>
              <w:jc w:val="both"/>
              <w:rPr>
                <w:lang w:val="uk-UA"/>
              </w:rPr>
            </w:pPr>
            <w:r w:rsidRPr="00881D39">
              <w:rPr>
                <w:rStyle w:val="apple-style-span"/>
                <w:lang w:val="uk-UA"/>
              </w:rPr>
              <w:t>Подаються особисто фізичною особою, фізичною особою-підприємцем, керівником юридичної особи або через законного представника, у письмовій формі або засобами поштового зв’язку</w:t>
            </w:r>
          </w:p>
        </w:tc>
      </w:tr>
      <w:tr w:rsidR="00881D39" w:rsidRPr="00881D39" w:rsidTr="00FC0997">
        <w:trPr>
          <w:trHeight w:val="568"/>
        </w:trPr>
        <w:tc>
          <w:tcPr>
            <w:tcW w:w="576" w:type="dxa"/>
          </w:tcPr>
          <w:p w:rsidR="00650875" w:rsidRPr="00881D39" w:rsidRDefault="00650875" w:rsidP="00FC0997">
            <w:pPr>
              <w:pStyle w:val="2"/>
              <w:ind w:firstLine="0"/>
              <w:jc w:val="center"/>
              <w:rPr>
                <w:bCs/>
                <w:sz w:val="24"/>
              </w:rPr>
            </w:pPr>
            <w:r w:rsidRPr="00881D39">
              <w:rPr>
                <w:bCs/>
                <w:sz w:val="24"/>
              </w:rPr>
              <w:t>11</w:t>
            </w:r>
          </w:p>
        </w:tc>
        <w:tc>
          <w:tcPr>
            <w:tcW w:w="3132" w:type="dxa"/>
          </w:tcPr>
          <w:p w:rsidR="00650875" w:rsidRPr="00881D39" w:rsidRDefault="00650875" w:rsidP="006663C0">
            <w:pPr>
              <w:pStyle w:val="2"/>
              <w:ind w:firstLine="0"/>
              <w:jc w:val="center"/>
              <w:rPr>
                <w:bCs/>
                <w:sz w:val="24"/>
              </w:rPr>
            </w:pPr>
            <w:r w:rsidRPr="00881D39">
              <w:rPr>
                <w:bCs/>
                <w:sz w:val="24"/>
              </w:rPr>
              <w:t>Платність (безоплатність) адміністративної послуги</w:t>
            </w:r>
          </w:p>
        </w:tc>
        <w:tc>
          <w:tcPr>
            <w:tcW w:w="6120" w:type="dxa"/>
            <w:gridSpan w:val="2"/>
          </w:tcPr>
          <w:p w:rsidR="00650875" w:rsidRPr="00881D39" w:rsidRDefault="00650875" w:rsidP="00CC702C">
            <w:pPr>
              <w:pStyle w:val="2"/>
              <w:ind w:firstLine="0"/>
              <w:rPr>
                <w:bCs/>
                <w:sz w:val="24"/>
              </w:rPr>
            </w:pPr>
            <w:r w:rsidRPr="00881D39">
              <w:rPr>
                <w:bCs/>
                <w:sz w:val="24"/>
              </w:rPr>
              <w:t>Безоплатно</w:t>
            </w:r>
          </w:p>
          <w:p w:rsidR="00650875" w:rsidRPr="00881D39" w:rsidRDefault="00650875" w:rsidP="00195616">
            <w:pPr>
              <w:pStyle w:val="2"/>
              <w:ind w:firstLine="0"/>
              <w:jc w:val="center"/>
              <w:rPr>
                <w:bCs/>
                <w:sz w:val="24"/>
              </w:rPr>
            </w:pPr>
          </w:p>
        </w:tc>
      </w:tr>
      <w:tr w:rsidR="00881D39" w:rsidRPr="00881D39" w:rsidTr="00FC0997">
        <w:tc>
          <w:tcPr>
            <w:tcW w:w="576" w:type="dxa"/>
          </w:tcPr>
          <w:p w:rsidR="00650875" w:rsidRPr="00881D39" w:rsidRDefault="00650875" w:rsidP="00FC0997">
            <w:pPr>
              <w:pStyle w:val="2"/>
              <w:ind w:firstLine="0"/>
              <w:jc w:val="center"/>
              <w:rPr>
                <w:bCs/>
                <w:sz w:val="24"/>
              </w:rPr>
            </w:pPr>
            <w:r w:rsidRPr="00881D39">
              <w:rPr>
                <w:bCs/>
                <w:sz w:val="24"/>
              </w:rPr>
              <w:t>12</w:t>
            </w:r>
          </w:p>
        </w:tc>
        <w:tc>
          <w:tcPr>
            <w:tcW w:w="3132" w:type="dxa"/>
          </w:tcPr>
          <w:p w:rsidR="00650875" w:rsidRPr="00881D39" w:rsidRDefault="00650875" w:rsidP="006663C0">
            <w:pPr>
              <w:pStyle w:val="2"/>
              <w:ind w:firstLine="0"/>
              <w:jc w:val="center"/>
              <w:rPr>
                <w:bCs/>
                <w:sz w:val="24"/>
              </w:rPr>
            </w:pPr>
            <w:r w:rsidRPr="00881D39">
              <w:rPr>
                <w:bCs/>
                <w:sz w:val="24"/>
              </w:rPr>
              <w:t>Строк надання адміністративної послуги</w:t>
            </w:r>
          </w:p>
        </w:tc>
        <w:tc>
          <w:tcPr>
            <w:tcW w:w="6120" w:type="dxa"/>
            <w:gridSpan w:val="2"/>
          </w:tcPr>
          <w:p w:rsidR="00471001" w:rsidRPr="00881D39" w:rsidRDefault="00663795" w:rsidP="00495533">
            <w:pPr>
              <w:jc w:val="both"/>
              <w:rPr>
                <w:lang w:val="uk-UA"/>
              </w:rPr>
            </w:pPr>
            <w:r w:rsidRPr="00881D39">
              <w:rPr>
                <w:lang w:val="uk-UA"/>
              </w:rPr>
              <w:t>І.</w:t>
            </w:r>
            <w:r w:rsidR="00EB7C4A" w:rsidRPr="00881D39">
              <w:rPr>
                <w:lang w:val="uk-UA"/>
              </w:rPr>
              <w:t xml:space="preserve"> </w:t>
            </w:r>
            <w:r w:rsidR="00540286" w:rsidRPr="00881D39">
              <w:rPr>
                <w:lang w:val="uk-UA"/>
              </w:rPr>
              <w:t>Видача дозволу на проведення робіт на пам’ятках місцевого значення (крім пам’яток археології), їх територіях та в зонах охорони – у</w:t>
            </w:r>
            <w:r w:rsidR="00CC702C" w:rsidRPr="00881D39">
              <w:rPr>
                <w:lang w:val="uk-UA"/>
              </w:rPr>
              <w:t xml:space="preserve"> місячний строк з дати реєстрації заяви</w:t>
            </w:r>
            <w:r w:rsidR="00540286" w:rsidRPr="00881D39">
              <w:rPr>
                <w:lang w:val="uk-UA"/>
              </w:rPr>
              <w:t>.</w:t>
            </w:r>
          </w:p>
          <w:p w:rsidR="00663795" w:rsidRPr="00881D39" w:rsidRDefault="00663795" w:rsidP="00495533">
            <w:pPr>
              <w:jc w:val="both"/>
              <w:rPr>
                <w:lang w:val="uk-UA"/>
              </w:rPr>
            </w:pPr>
            <w:r w:rsidRPr="00881D39">
              <w:rPr>
                <w:lang w:val="uk-UA"/>
              </w:rPr>
              <w:t>ІІ.</w:t>
            </w:r>
            <w:r w:rsidRPr="00881D39">
              <w:t xml:space="preserve"> </w:t>
            </w:r>
            <w:r w:rsidR="00540286" w:rsidRPr="00881D39">
              <w:rPr>
                <w:lang w:val="uk-UA"/>
              </w:rPr>
              <w:t xml:space="preserve">Реєстрація дозволу на проведення археологічних розвідок, розкопок – </w:t>
            </w:r>
            <w:r w:rsidRPr="00881D39">
              <w:rPr>
                <w:lang w:val="uk-UA"/>
              </w:rPr>
              <w:t>10 календарних днів з дати реєстрації заяви</w:t>
            </w:r>
          </w:p>
        </w:tc>
      </w:tr>
      <w:tr w:rsidR="00881D39" w:rsidRPr="00881D39" w:rsidTr="00FC0997">
        <w:tc>
          <w:tcPr>
            <w:tcW w:w="576" w:type="dxa"/>
          </w:tcPr>
          <w:p w:rsidR="00650875" w:rsidRPr="00881D39" w:rsidRDefault="00650875" w:rsidP="00FC0997">
            <w:pPr>
              <w:pStyle w:val="2"/>
              <w:ind w:firstLine="0"/>
              <w:jc w:val="center"/>
              <w:rPr>
                <w:bCs/>
                <w:sz w:val="24"/>
              </w:rPr>
            </w:pPr>
            <w:r w:rsidRPr="00881D39">
              <w:rPr>
                <w:bCs/>
                <w:sz w:val="24"/>
              </w:rPr>
              <w:t>13</w:t>
            </w:r>
          </w:p>
        </w:tc>
        <w:tc>
          <w:tcPr>
            <w:tcW w:w="3132" w:type="dxa"/>
          </w:tcPr>
          <w:p w:rsidR="00650875" w:rsidRPr="00881D39" w:rsidRDefault="00650875" w:rsidP="006663C0">
            <w:pPr>
              <w:pStyle w:val="2"/>
              <w:ind w:firstLine="0"/>
              <w:jc w:val="center"/>
              <w:rPr>
                <w:bCs/>
                <w:sz w:val="24"/>
              </w:rPr>
            </w:pPr>
            <w:r w:rsidRPr="00881D39">
              <w:rPr>
                <w:bCs/>
                <w:sz w:val="24"/>
              </w:rPr>
              <w:t>Перелік підстав для відмови у наданні адміністративної послуги</w:t>
            </w:r>
          </w:p>
        </w:tc>
        <w:tc>
          <w:tcPr>
            <w:tcW w:w="6120" w:type="dxa"/>
            <w:gridSpan w:val="2"/>
          </w:tcPr>
          <w:p w:rsidR="00663795" w:rsidRPr="00881D39" w:rsidRDefault="00B47767" w:rsidP="00FC0997">
            <w:pPr>
              <w:jc w:val="both"/>
              <w:rPr>
                <w:lang w:val="uk-UA"/>
              </w:rPr>
            </w:pPr>
            <w:r w:rsidRPr="00881D39">
              <w:rPr>
                <w:lang w:val="uk-UA"/>
              </w:rPr>
              <w:t>І. Видача дозволу на проведення робіт на пам’ятках місцевого значення (крім пам’яток археології), їх територіях та в зонах охорони:</w:t>
            </w:r>
          </w:p>
          <w:p w:rsidR="00FC0997" w:rsidRPr="00881D39" w:rsidRDefault="00FC0997" w:rsidP="00FC0997">
            <w:pPr>
              <w:jc w:val="both"/>
              <w:rPr>
                <w:lang w:val="uk-UA"/>
              </w:rPr>
            </w:pPr>
            <w:r w:rsidRPr="00881D39">
              <w:rPr>
                <w:lang w:val="uk-UA"/>
              </w:rPr>
              <w:t>1) подання заявником неповного переліку документів, необхідних для отримання адміністративної послуги;</w:t>
            </w:r>
          </w:p>
          <w:p w:rsidR="00FC0997" w:rsidRPr="00881D39" w:rsidRDefault="00FC0997" w:rsidP="00FC0997">
            <w:pPr>
              <w:jc w:val="both"/>
              <w:rPr>
                <w:lang w:val="uk-UA"/>
              </w:rPr>
            </w:pPr>
            <w:r w:rsidRPr="00881D39">
              <w:rPr>
                <w:lang w:val="uk-UA"/>
              </w:rPr>
              <w:t>2) подані документи містять неповну та/або недостовірну інформацію та/або не відповідають законодавству;</w:t>
            </w:r>
          </w:p>
          <w:p w:rsidR="00F16686" w:rsidRPr="00881D39" w:rsidRDefault="00FC0997" w:rsidP="00E1237B">
            <w:pPr>
              <w:pStyle w:val="2"/>
              <w:ind w:firstLine="0"/>
              <w:rPr>
                <w:sz w:val="24"/>
              </w:rPr>
            </w:pPr>
            <w:r w:rsidRPr="00881D39">
              <w:rPr>
                <w:sz w:val="24"/>
              </w:rPr>
              <w:t>3)</w:t>
            </w:r>
            <w:r w:rsidR="00F16686" w:rsidRPr="00881D39">
              <w:rPr>
                <w:sz w:val="24"/>
              </w:rPr>
              <w:t> </w:t>
            </w:r>
            <w:r w:rsidRPr="00881D39">
              <w:rPr>
                <w:sz w:val="24"/>
              </w:rPr>
              <w:t>н</w:t>
            </w:r>
            <w:r w:rsidR="00F16686" w:rsidRPr="00881D39">
              <w:rPr>
                <w:sz w:val="24"/>
              </w:rPr>
              <w:t>евідповідність науково-проектної документації вимогам чинного законодавства України, у тому числі з урахуванням будівельних норм та правил</w:t>
            </w:r>
            <w:r w:rsidR="00663795" w:rsidRPr="00881D39">
              <w:rPr>
                <w:sz w:val="24"/>
              </w:rPr>
              <w:t xml:space="preserve"> </w:t>
            </w:r>
          </w:p>
          <w:p w:rsidR="00663795" w:rsidRPr="00881D39" w:rsidRDefault="00663795" w:rsidP="00663795">
            <w:pPr>
              <w:pStyle w:val="2"/>
              <w:ind w:firstLine="0"/>
              <w:rPr>
                <w:sz w:val="24"/>
              </w:rPr>
            </w:pPr>
            <w:r w:rsidRPr="00881D39">
              <w:rPr>
                <w:sz w:val="24"/>
              </w:rPr>
              <w:t>ІІ.</w:t>
            </w:r>
            <w:r w:rsidR="00B47767" w:rsidRPr="00881D39">
              <w:rPr>
                <w:sz w:val="24"/>
              </w:rPr>
              <w:t xml:space="preserve"> Реєстрація дозволу на проведення археологічних розвідок, розкопок:</w:t>
            </w:r>
          </w:p>
          <w:p w:rsidR="00663795" w:rsidRPr="00881D39" w:rsidRDefault="00663795" w:rsidP="00663795">
            <w:pPr>
              <w:pStyle w:val="2"/>
              <w:ind w:firstLine="0"/>
              <w:rPr>
                <w:sz w:val="24"/>
              </w:rPr>
            </w:pPr>
            <w:r w:rsidRPr="00881D39">
              <w:rPr>
                <w:sz w:val="24"/>
              </w:rPr>
              <w:t>1)</w:t>
            </w:r>
            <w:r w:rsidR="00540286" w:rsidRPr="00881D39">
              <w:rPr>
                <w:sz w:val="24"/>
              </w:rPr>
              <w:t> </w:t>
            </w:r>
            <w:r w:rsidRPr="00881D39">
              <w:rPr>
                <w:sz w:val="24"/>
              </w:rPr>
              <w:t xml:space="preserve">подання неповного пакету документів згідно із встановленим вичерпним переліком; </w:t>
            </w:r>
          </w:p>
          <w:p w:rsidR="00663795" w:rsidRPr="00881D39" w:rsidRDefault="00663795" w:rsidP="00663795">
            <w:pPr>
              <w:pStyle w:val="2"/>
              <w:ind w:firstLine="0"/>
              <w:rPr>
                <w:sz w:val="24"/>
              </w:rPr>
            </w:pPr>
            <w:r w:rsidRPr="00881D39">
              <w:rPr>
                <w:sz w:val="24"/>
              </w:rPr>
              <w:t>2)</w:t>
            </w:r>
            <w:r w:rsidR="00540286" w:rsidRPr="00881D39">
              <w:t> </w:t>
            </w:r>
            <w:r w:rsidRPr="00881D39">
              <w:rPr>
                <w:sz w:val="24"/>
              </w:rPr>
              <w:t>виявлення в поданих документах недостовірних відомостей;</w:t>
            </w:r>
          </w:p>
          <w:p w:rsidR="00663795" w:rsidRPr="00881D39" w:rsidRDefault="00663795" w:rsidP="00540286">
            <w:pPr>
              <w:pStyle w:val="2"/>
              <w:ind w:firstLine="0"/>
              <w:rPr>
                <w:sz w:val="24"/>
              </w:rPr>
            </w:pPr>
            <w:r w:rsidRPr="00881D39">
              <w:rPr>
                <w:sz w:val="24"/>
              </w:rPr>
              <w:t>3)</w:t>
            </w:r>
            <w:r w:rsidR="00540286" w:rsidRPr="00881D39">
              <w:rPr>
                <w:sz w:val="24"/>
              </w:rPr>
              <w:t> </w:t>
            </w:r>
            <w:r w:rsidRPr="00881D39">
              <w:rPr>
                <w:sz w:val="24"/>
              </w:rPr>
              <w:t>негативний висновок за результатами проведених експертиз та обстежень</w:t>
            </w:r>
            <w:r w:rsidR="00B47767" w:rsidRPr="00881D39">
              <w:rPr>
                <w:sz w:val="24"/>
              </w:rPr>
              <w:t xml:space="preserve"> </w:t>
            </w:r>
          </w:p>
        </w:tc>
      </w:tr>
      <w:tr w:rsidR="00D34998" w:rsidRPr="00881D39" w:rsidTr="00FC0997">
        <w:tc>
          <w:tcPr>
            <w:tcW w:w="576" w:type="dxa"/>
          </w:tcPr>
          <w:p w:rsidR="00650875" w:rsidRPr="00881D39" w:rsidRDefault="00650875" w:rsidP="00FC0997">
            <w:pPr>
              <w:pStyle w:val="2"/>
              <w:ind w:firstLine="0"/>
              <w:jc w:val="center"/>
              <w:rPr>
                <w:bCs/>
                <w:sz w:val="24"/>
              </w:rPr>
            </w:pPr>
            <w:r w:rsidRPr="00881D39">
              <w:rPr>
                <w:bCs/>
                <w:sz w:val="24"/>
              </w:rPr>
              <w:t>14</w:t>
            </w:r>
          </w:p>
        </w:tc>
        <w:tc>
          <w:tcPr>
            <w:tcW w:w="3132" w:type="dxa"/>
          </w:tcPr>
          <w:p w:rsidR="00650875" w:rsidRPr="00881D39" w:rsidRDefault="00650875" w:rsidP="006663C0">
            <w:pPr>
              <w:pStyle w:val="2"/>
              <w:ind w:firstLine="0"/>
              <w:jc w:val="center"/>
              <w:rPr>
                <w:bCs/>
                <w:sz w:val="24"/>
              </w:rPr>
            </w:pPr>
            <w:r w:rsidRPr="00881D39">
              <w:rPr>
                <w:bCs/>
                <w:sz w:val="24"/>
              </w:rPr>
              <w:t>Результат надання адміністративної послуги</w:t>
            </w:r>
          </w:p>
        </w:tc>
        <w:tc>
          <w:tcPr>
            <w:tcW w:w="6120" w:type="dxa"/>
            <w:gridSpan w:val="2"/>
            <w:vAlign w:val="center"/>
          </w:tcPr>
          <w:p w:rsidR="00B47767" w:rsidRPr="00881D39" w:rsidRDefault="00B47767" w:rsidP="00FC0997">
            <w:pPr>
              <w:jc w:val="both"/>
              <w:rPr>
                <w:lang w:val="uk-UA"/>
              </w:rPr>
            </w:pPr>
            <w:r w:rsidRPr="00881D39">
              <w:rPr>
                <w:lang w:val="uk-UA"/>
              </w:rPr>
              <w:t>І.</w:t>
            </w:r>
            <w:r w:rsidRPr="00881D39">
              <w:t xml:space="preserve"> </w:t>
            </w:r>
            <w:r w:rsidRPr="00881D39">
              <w:rPr>
                <w:lang w:val="uk-UA"/>
              </w:rPr>
              <w:t>Видача дозволу на проведення робіт на пам’ятках місцевого значення (крім пам’яток археології), їх територіях та в зонах охорони:</w:t>
            </w:r>
          </w:p>
          <w:p w:rsidR="00FC0997" w:rsidRPr="00881D39" w:rsidRDefault="00FC0997" w:rsidP="00FC0997">
            <w:pPr>
              <w:jc w:val="both"/>
              <w:rPr>
                <w:lang w:val="uk-UA"/>
              </w:rPr>
            </w:pPr>
            <w:r w:rsidRPr="00881D39">
              <w:rPr>
                <w:lang w:val="uk-UA"/>
              </w:rPr>
              <w:t>1) видача дозволу на проведення робіт на пам'ятках місцевого значення (крім пам'яток археології), їх</w:t>
            </w:r>
            <w:r w:rsidR="00663795" w:rsidRPr="00881D39">
              <w:rPr>
                <w:lang w:val="uk-UA"/>
              </w:rPr>
              <w:t xml:space="preserve"> територіях та в зонах охорони</w:t>
            </w:r>
          </w:p>
          <w:p w:rsidR="004E4252" w:rsidRPr="00881D39" w:rsidRDefault="00FC0997" w:rsidP="00663795">
            <w:pPr>
              <w:jc w:val="both"/>
              <w:rPr>
                <w:lang w:val="uk-UA"/>
              </w:rPr>
            </w:pPr>
            <w:r w:rsidRPr="00881D39">
              <w:rPr>
                <w:lang w:val="uk-UA"/>
              </w:rPr>
              <w:lastRenderedPageBreak/>
              <w:t>2) відмова у видачі дозволу на проведення робіт на пам'ятках місцевого значення (крім пам'яток археології), їх</w:t>
            </w:r>
            <w:r w:rsidR="00B47767" w:rsidRPr="00881D39">
              <w:rPr>
                <w:lang w:val="uk-UA"/>
              </w:rPr>
              <w:t xml:space="preserve"> </w:t>
            </w:r>
            <w:r w:rsidRPr="00881D39">
              <w:rPr>
                <w:lang w:val="uk-UA"/>
              </w:rPr>
              <w:t>територіях та в зонах охорони</w:t>
            </w:r>
          </w:p>
          <w:p w:rsidR="00663795" w:rsidRPr="00881D39" w:rsidRDefault="00663795" w:rsidP="00663795">
            <w:pPr>
              <w:jc w:val="both"/>
              <w:rPr>
                <w:lang w:val="uk-UA"/>
              </w:rPr>
            </w:pPr>
            <w:r w:rsidRPr="00881D39">
              <w:rPr>
                <w:lang w:val="uk-UA"/>
              </w:rPr>
              <w:t>ІІ.</w:t>
            </w:r>
            <w:r w:rsidR="00B47767" w:rsidRPr="00881D39">
              <w:rPr>
                <w:lang w:val="uk-UA"/>
              </w:rPr>
              <w:t xml:space="preserve"> Реєстрація дозволу на проведення археологічних розвідок, розкопок:</w:t>
            </w:r>
          </w:p>
          <w:p w:rsidR="00663795" w:rsidRPr="00881D39" w:rsidRDefault="00663795" w:rsidP="00663795">
            <w:pPr>
              <w:jc w:val="both"/>
              <w:rPr>
                <w:lang w:val="uk-UA"/>
              </w:rPr>
            </w:pPr>
            <w:r w:rsidRPr="00881D39">
              <w:rPr>
                <w:lang w:val="uk-UA"/>
              </w:rPr>
              <w:t>1) реєстрація дозволу на проведення археологічних розвідок, розкопок;</w:t>
            </w:r>
          </w:p>
          <w:p w:rsidR="00663795" w:rsidRPr="00881D39" w:rsidRDefault="00663795" w:rsidP="00540286">
            <w:pPr>
              <w:jc w:val="both"/>
              <w:rPr>
                <w:lang w:val="uk-UA"/>
              </w:rPr>
            </w:pPr>
            <w:r w:rsidRPr="00881D39">
              <w:rPr>
                <w:lang w:val="uk-UA"/>
              </w:rPr>
              <w:t>2) відмова в реєстрації дозволу на проведення археологічних розвідок, розкопок</w:t>
            </w:r>
            <w:r w:rsidR="00540286" w:rsidRPr="00881D39">
              <w:rPr>
                <w:lang w:val="uk-UA"/>
              </w:rPr>
              <w:t>.</w:t>
            </w:r>
          </w:p>
        </w:tc>
      </w:tr>
      <w:tr w:rsidR="00D34998" w:rsidRPr="00881D39" w:rsidTr="00FC0997">
        <w:tc>
          <w:tcPr>
            <w:tcW w:w="576" w:type="dxa"/>
          </w:tcPr>
          <w:p w:rsidR="00650875" w:rsidRPr="00881D39" w:rsidRDefault="00650875" w:rsidP="00FC0997">
            <w:pPr>
              <w:pStyle w:val="2"/>
              <w:ind w:firstLine="0"/>
              <w:jc w:val="center"/>
              <w:rPr>
                <w:bCs/>
                <w:sz w:val="24"/>
              </w:rPr>
            </w:pPr>
            <w:r w:rsidRPr="00881D39">
              <w:rPr>
                <w:bCs/>
                <w:sz w:val="24"/>
              </w:rPr>
              <w:lastRenderedPageBreak/>
              <w:t>15</w:t>
            </w:r>
          </w:p>
        </w:tc>
        <w:tc>
          <w:tcPr>
            <w:tcW w:w="3132" w:type="dxa"/>
          </w:tcPr>
          <w:p w:rsidR="00650875" w:rsidRPr="00881D39" w:rsidRDefault="00650875" w:rsidP="006663C0">
            <w:pPr>
              <w:pStyle w:val="2"/>
              <w:ind w:firstLine="0"/>
              <w:jc w:val="center"/>
              <w:rPr>
                <w:bCs/>
                <w:sz w:val="24"/>
              </w:rPr>
            </w:pPr>
            <w:r w:rsidRPr="00881D39">
              <w:rPr>
                <w:bCs/>
                <w:sz w:val="24"/>
              </w:rPr>
              <w:t>Способи отримання відповіді (результату)</w:t>
            </w:r>
          </w:p>
        </w:tc>
        <w:tc>
          <w:tcPr>
            <w:tcW w:w="6120" w:type="dxa"/>
            <w:gridSpan w:val="2"/>
          </w:tcPr>
          <w:p w:rsidR="00B47767" w:rsidRPr="00881D39" w:rsidRDefault="00FC0997" w:rsidP="00B47767">
            <w:pPr>
              <w:pStyle w:val="2"/>
              <w:ind w:firstLine="0"/>
              <w:rPr>
                <w:bCs/>
                <w:sz w:val="24"/>
              </w:rPr>
            </w:pPr>
            <w:r w:rsidRPr="00881D39">
              <w:rPr>
                <w:bCs/>
                <w:sz w:val="24"/>
              </w:rPr>
              <w:t>Особисто заявнику або через законного представника, або поштовим відправленням на вказану при поданні заяви адресу</w:t>
            </w:r>
            <w:r w:rsidR="00B47767" w:rsidRPr="00881D39">
              <w:rPr>
                <w:bCs/>
                <w:sz w:val="24"/>
              </w:rPr>
              <w:t xml:space="preserve"> </w:t>
            </w:r>
          </w:p>
        </w:tc>
      </w:tr>
    </w:tbl>
    <w:p w:rsidR="00650875" w:rsidRPr="00881D39" w:rsidRDefault="00650875" w:rsidP="003A7B71">
      <w:pPr>
        <w:jc w:val="center"/>
        <w:rPr>
          <w:b/>
          <w:i/>
          <w:lang w:val="uk-UA"/>
        </w:rPr>
      </w:pPr>
    </w:p>
    <w:p w:rsidR="00650875" w:rsidRPr="00881D39" w:rsidRDefault="001B6286" w:rsidP="00540286">
      <w:pPr>
        <w:jc w:val="both"/>
        <w:rPr>
          <w:b/>
          <w:lang w:val="uk-UA"/>
        </w:rPr>
      </w:pPr>
      <w:r w:rsidRPr="00881D39">
        <w:rPr>
          <w:b/>
          <w:i/>
          <w:lang w:val="uk-UA"/>
        </w:rPr>
        <w:t>Примітка:</w:t>
      </w:r>
      <w:r w:rsidR="00540286" w:rsidRPr="00881D39">
        <w:rPr>
          <w:b/>
          <w:i/>
          <w:lang w:val="uk-UA"/>
        </w:rPr>
        <w:t xml:space="preserve"> </w:t>
      </w:r>
      <w:r w:rsidRPr="00881D39">
        <w:rPr>
          <w:b/>
          <w:lang w:val="uk-UA"/>
        </w:rPr>
        <w:t xml:space="preserve">Послуга </w:t>
      </w:r>
      <w:r w:rsidR="00540286" w:rsidRPr="00881D39">
        <w:rPr>
          <w:b/>
          <w:lang w:val="uk-UA"/>
        </w:rPr>
        <w:t xml:space="preserve">з видачі дозволу на проведення робіт на пам’ятках місцевого значення (крім пам’яток археології), їх територіях та в зонах охорони </w:t>
      </w:r>
      <w:r w:rsidRPr="00881D39">
        <w:rPr>
          <w:b/>
          <w:lang w:val="uk-UA"/>
        </w:rPr>
        <w:t>надається щодо пам’яток місцевого значення історії, монументального мистецтва та пам’яток, розташованих у межах і</w:t>
      </w:r>
      <w:r w:rsidR="00540286" w:rsidRPr="00881D39">
        <w:rPr>
          <w:b/>
          <w:lang w:val="uk-UA"/>
        </w:rPr>
        <w:t>сторико-культурних заповідників</w:t>
      </w:r>
    </w:p>
    <w:p w:rsidR="005F31DB" w:rsidRPr="00881D39" w:rsidRDefault="005F31DB" w:rsidP="00540286">
      <w:pPr>
        <w:jc w:val="both"/>
        <w:rPr>
          <w:b/>
          <w:lang w:val="uk-UA"/>
        </w:rPr>
      </w:pPr>
    </w:p>
    <w:p w:rsidR="005F31DB" w:rsidRPr="00881D39" w:rsidRDefault="005F31DB" w:rsidP="00540286">
      <w:pPr>
        <w:jc w:val="both"/>
        <w:rPr>
          <w:b/>
          <w:lang w:val="uk-UA"/>
        </w:rPr>
      </w:pPr>
    </w:p>
    <w:p w:rsidR="005F31DB" w:rsidRPr="00881D39" w:rsidRDefault="005F31DB" w:rsidP="00540286">
      <w:pPr>
        <w:jc w:val="both"/>
        <w:rPr>
          <w:b/>
          <w:lang w:val="uk-UA"/>
        </w:rPr>
      </w:pPr>
      <w:bookmarkStart w:id="0" w:name="_GoBack"/>
      <w:bookmarkEnd w:id="0"/>
    </w:p>
    <w:sectPr w:rsidR="005F31DB" w:rsidRPr="00881D39" w:rsidSect="00A70D3E">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399" w:rsidRDefault="00660399" w:rsidP="00AE2D15">
      <w:r>
        <w:separator/>
      </w:r>
    </w:p>
  </w:endnote>
  <w:endnote w:type="continuationSeparator" w:id="0">
    <w:p w:rsidR="00660399" w:rsidRDefault="00660399" w:rsidP="00AE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399" w:rsidRDefault="00660399" w:rsidP="00AE2D15">
      <w:r>
        <w:separator/>
      </w:r>
    </w:p>
  </w:footnote>
  <w:footnote w:type="continuationSeparator" w:id="0">
    <w:p w:rsidR="00660399" w:rsidRDefault="00660399" w:rsidP="00AE2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FFC"/>
    <w:rsid w:val="00002FDE"/>
    <w:rsid w:val="0000617B"/>
    <w:rsid w:val="00021A8A"/>
    <w:rsid w:val="00032868"/>
    <w:rsid w:val="0003582A"/>
    <w:rsid w:val="00043081"/>
    <w:rsid w:val="00044BE4"/>
    <w:rsid w:val="0004674F"/>
    <w:rsid w:val="0004764D"/>
    <w:rsid w:val="0005196D"/>
    <w:rsid w:val="000555B0"/>
    <w:rsid w:val="00060090"/>
    <w:rsid w:val="00062953"/>
    <w:rsid w:val="00063696"/>
    <w:rsid w:val="00085C88"/>
    <w:rsid w:val="00093709"/>
    <w:rsid w:val="00097F4E"/>
    <w:rsid w:val="000A194B"/>
    <w:rsid w:val="000A20EB"/>
    <w:rsid w:val="000C205A"/>
    <w:rsid w:val="000C42AF"/>
    <w:rsid w:val="000C72A5"/>
    <w:rsid w:val="000D6EBE"/>
    <w:rsid w:val="000F5B49"/>
    <w:rsid w:val="001011C0"/>
    <w:rsid w:val="00123619"/>
    <w:rsid w:val="0013064B"/>
    <w:rsid w:val="00135E77"/>
    <w:rsid w:val="00144D4B"/>
    <w:rsid w:val="00145823"/>
    <w:rsid w:val="00155EA9"/>
    <w:rsid w:val="00157D43"/>
    <w:rsid w:val="00181D8F"/>
    <w:rsid w:val="00185EA7"/>
    <w:rsid w:val="00186014"/>
    <w:rsid w:val="00190F26"/>
    <w:rsid w:val="00195616"/>
    <w:rsid w:val="001A29A8"/>
    <w:rsid w:val="001B049F"/>
    <w:rsid w:val="001B04BE"/>
    <w:rsid w:val="001B0994"/>
    <w:rsid w:val="001B6286"/>
    <w:rsid w:val="001C03A7"/>
    <w:rsid w:val="001C5B0D"/>
    <w:rsid w:val="001E2748"/>
    <w:rsid w:val="001E3347"/>
    <w:rsid w:val="001F592D"/>
    <w:rsid w:val="00201337"/>
    <w:rsid w:val="00207361"/>
    <w:rsid w:val="00212207"/>
    <w:rsid w:val="0021690E"/>
    <w:rsid w:val="002274C4"/>
    <w:rsid w:val="00227557"/>
    <w:rsid w:val="0024422F"/>
    <w:rsid w:val="00244915"/>
    <w:rsid w:val="002521E2"/>
    <w:rsid w:val="002522BC"/>
    <w:rsid w:val="00267A8D"/>
    <w:rsid w:val="00274B34"/>
    <w:rsid w:val="00277943"/>
    <w:rsid w:val="002857AF"/>
    <w:rsid w:val="00287DAD"/>
    <w:rsid w:val="00294B71"/>
    <w:rsid w:val="002A0440"/>
    <w:rsid w:val="002A3106"/>
    <w:rsid w:val="002B4808"/>
    <w:rsid w:val="002B528B"/>
    <w:rsid w:val="002C172F"/>
    <w:rsid w:val="002D3898"/>
    <w:rsid w:val="002D7379"/>
    <w:rsid w:val="002E38DA"/>
    <w:rsid w:val="002F3A90"/>
    <w:rsid w:val="0031792F"/>
    <w:rsid w:val="00320740"/>
    <w:rsid w:val="00325DFA"/>
    <w:rsid w:val="00335BCD"/>
    <w:rsid w:val="003362DB"/>
    <w:rsid w:val="00354A3D"/>
    <w:rsid w:val="003553AA"/>
    <w:rsid w:val="00357CE8"/>
    <w:rsid w:val="00362BFA"/>
    <w:rsid w:val="00363CA0"/>
    <w:rsid w:val="00371ECD"/>
    <w:rsid w:val="0039312E"/>
    <w:rsid w:val="003A6330"/>
    <w:rsid w:val="003A7B71"/>
    <w:rsid w:val="003B0C20"/>
    <w:rsid w:val="003B1728"/>
    <w:rsid w:val="003B43BD"/>
    <w:rsid w:val="003C0C74"/>
    <w:rsid w:val="003D59A1"/>
    <w:rsid w:val="003E1B64"/>
    <w:rsid w:val="003E4A80"/>
    <w:rsid w:val="003E7846"/>
    <w:rsid w:val="003F43CC"/>
    <w:rsid w:val="00405751"/>
    <w:rsid w:val="00412F7D"/>
    <w:rsid w:val="004177D8"/>
    <w:rsid w:val="0043509C"/>
    <w:rsid w:val="00440A12"/>
    <w:rsid w:val="00443FDE"/>
    <w:rsid w:val="00446EC3"/>
    <w:rsid w:val="00471001"/>
    <w:rsid w:val="00473944"/>
    <w:rsid w:val="00486CBC"/>
    <w:rsid w:val="00490688"/>
    <w:rsid w:val="00495533"/>
    <w:rsid w:val="004B03E9"/>
    <w:rsid w:val="004D02E5"/>
    <w:rsid w:val="004D2DEE"/>
    <w:rsid w:val="004D6872"/>
    <w:rsid w:val="004D6BFD"/>
    <w:rsid w:val="004D6E91"/>
    <w:rsid w:val="004E4252"/>
    <w:rsid w:val="004F24C4"/>
    <w:rsid w:val="00503474"/>
    <w:rsid w:val="00503897"/>
    <w:rsid w:val="00506E13"/>
    <w:rsid w:val="00507CEF"/>
    <w:rsid w:val="00510C05"/>
    <w:rsid w:val="00511260"/>
    <w:rsid w:val="00524EF7"/>
    <w:rsid w:val="005277C3"/>
    <w:rsid w:val="0053024D"/>
    <w:rsid w:val="005320A7"/>
    <w:rsid w:val="00540286"/>
    <w:rsid w:val="00552B0B"/>
    <w:rsid w:val="00562EF7"/>
    <w:rsid w:val="005649A2"/>
    <w:rsid w:val="00566841"/>
    <w:rsid w:val="00574648"/>
    <w:rsid w:val="00576BA5"/>
    <w:rsid w:val="0057788F"/>
    <w:rsid w:val="00591E98"/>
    <w:rsid w:val="00592529"/>
    <w:rsid w:val="005941FC"/>
    <w:rsid w:val="0059481C"/>
    <w:rsid w:val="005A5AAD"/>
    <w:rsid w:val="005C775C"/>
    <w:rsid w:val="005D6952"/>
    <w:rsid w:val="005E3B41"/>
    <w:rsid w:val="005F31DB"/>
    <w:rsid w:val="005F41B0"/>
    <w:rsid w:val="0060083F"/>
    <w:rsid w:val="00620EFF"/>
    <w:rsid w:val="00627037"/>
    <w:rsid w:val="006341E2"/>
    <w:rsid w:val="00637D18"/>
    <w:rsid w:val="006435CB"/>
    <w:rsid w:val="00647E5F"/>
    <w:rsid w:val="00650875"/>
    <w:rsid w:val="00660399"/>
    <w:rsid w:val="006632F6"/>
    <w:rsid w:val="00663795"/>
    <w:rsid w:val="006637EB"/>
    <w:rsid w:val="00664DED"/>
    <w:rsid w:val="006663C0"/>
    <w:rsid w:val="006703AD"/>
    <w:rsid w:val="00680FE3"/>
    <w:rsid w:val="00690B6C"/>
    <w:rsid w:val="006939DD"/>
    <w:rsid w:val="0069770B"/>
    <w:rsid w:val="006C3AC7"/>
    <w:rsid w:val="006C7F7C"/>
    <w:rsid w:val="006E365A"/>
    <w:rsid w:val="006E3F23"/>
    <w:rsid w:val="006E5050"/>
    <w:rsid w:val="006E6735"/>
    <w:rsid w:val="006E7ADE"/>
    <w:rsid w:val="007015F2"/>
    <w:rsid w:val="0070374D"/>
    <w:rsid w:val="00705439"/>
    <w:rsid w:val="00707FD5"/>
    <w:rsid w:val="00717125"/>
    <w:rsid w:val="00726696"/>
    <w:rsid w:val="0073279E"/>
    <w:rsid w:val="00745013"/>
    <w:rsid w:val="007476E8"/>
    <w:rsid w:val="00750FA0"/>
    <w:rsid w:val="0075582E"/>
    <w:rsid w:val="00755C39"/>
    <w:rsid w:val="00760DA7"/>
    <w:rsid w:val="00764B32"/>
    <w:rsid w:val="00767078"/>
    <w:rsid w:val="00775507"/>
    <w:rsid w:val="0077578E"/>
    <w:rsid w:val="00777585"/>
    <w:rsid w:val="007840D7"/>
    <w:rsid w:val="00791158"/>
    <w:rsid w:val="00797A50"/>
    <w:rsid w:val="00797D59"/>
    <w:rsid w:val="007A19E1"/>
    <w:rsid w:val="007B08A0"/>
    <w:rsid w:val="007B2134"/>
    <w:rsid w:val="007B4203"/>
    <w:rsid w:val="007B6175"/>
    <w:rsid w:val="007C699C"/>
    <w:rsid w:val="007D55C9"/>
    <w:rsid w:val="007E1549"/>
    <w:rsid w:val="007E4B08"/>
    <w:rsid w:val="007F1ABD"/>
    <w:rsid w:val="008004A9"/>
    <w:rsid w:val="008075CE"/>
    <w:rsid w:val="008137FA"/>
    <w:rsid w:val="0082049E"/>
    <w:rsid w:val="00824DE9"/>
    <w:rsid w:val="00824F4F"/>
    <w:rsid w:val="00826F6F"/>
    <w:rsid w:val="00833F2A"/>
    <w:rsid w:val="00841C9C"/>
    <w:rsid w:val="00842018"/>
    <w:rsid w:val="00842540"/>
    <w:rsid w:val="008467C4"/>
    <w:rsid w:val="008626E2"/>
    <w:rsid w:val="008723E0"/>
    <w:rsid w:val="00876D7F"/>
    <w:rsid w:val="00881D39"/>
    <w:rsid w:val="008926FE"/>
    <w:rsid w:val="00896A9F"/>
    <w:rsid w:val="008A3EAF"/>
    <w:rsid w:val="008A4D77"/>
    <w:rsid w:val="008A4FC0"/>
    <w:rsid w:val="008B209A"/>
    <w:rsid w:val="008B3399"/>
    <w:rsid w:val="008F0CFB"/>
    <w:rsid w:val="008F1651"/>
    <w:rsid w:val="008F47F1"/>
    <w:rsid w:val="008F4EAA"/>
    <w:rsid w:val="008F739F"/>
    <w:rsid w:val="0090195C"/>
    <w:rsid w:val="0091184B"/>
    <w:rsid w:val="0091521C"/>
    <w:rsid w:val="009163FD"/>
    <w:rsid w:val="00917BE0"/>
    <w:rsid w:val="00925AAD"/>
    <w:rsid w:val="0094476B"/>
    <w:rsid w:val="009473BF"/>
    <w:rsid w:val="00950A8D"/>
    <w:rsid w:val="00952AD3"/>
    <w:rsid w:val="009551FF"/>
    <w:rsid w:val="00957FD1"/>
    <w:rsid w:val="00970AD4"/>
    <w:rsid w:val="00975103"/>
    <w:rsid w:val="0097748D"/>
    <w:rsid w:val="00987151"/>
    <w:rsid w:val="00987589"/>
    <w:rsid w:val="009A38B9"/>
    <w:rsid w:val="009A50EA"/>
    <w:rsid w:val="009A7AC7"/>
    <w:rsid w:val="009C46ED"/>
    <w:rsid w:val="009D6976"/>
    <w:rsid w:val="009E0B1F"/>
    <w:rsid w:val="009F3D75"/>
    <w:rsid w:val="009F4B15"/>
    <w:rsid w:val="00A00FFC"/>
    <w:rsid w:val="00A02D23"/>
    <w:rsid w:val="00A037FC"/>
    <w:rsid w:val="00A102D0"/>
    <w:rsid w:val="00A236FA"/>
    <w:rsid w:val="00A27954"/>
    <w:rsid w:val="00A41154"/>
    <w:rsid w:val="00A4221B"/>
    <w:rsid w:val="00A47345"/>
    <w:rsid w:val="00A52D1D"/>
    <w:rsid w:val="00A57AE2"/>
    <w:rsid w:val="00A62D90"/>
    <w:rsid w:val="00A66738"/>
    <w:rsid w:val="00A672F6"/>
    <w:rsid w:val="00A70D3E"/>
    <w:rsid w:val="00A773E6"/>
    <w:rsid w:val="00AA2087"/>
    <w:rsid w:val="00AB1193"/>
    <w:rsid w:val="00AC782A"/>
    <w:rsid w:val="00AD0B8F"/>
    <w:rsid w:val="00AD0C03"/>
    <w:rsid w:val="00AD22C3"/>
    <w:rsid w:val="00AD2EDF"/>
    <w:rsid w:val="00AE2D15"/>
    <w:rsid w:val="00B00437"/>
    <w:rsid w:val="00B13ED1"/>
    <w:rsid w:val="00B1551A"/>
    <w:rsid w:val="00B460EF"/>
    <w:rsid w:val="00B47767"/>
    <w:rsid w:val="00B55798"/>
    <w:rsid w:val="00B626C6"/>
    <w:rsid w:val="00B7289C"/>
    <w:rsid w:val="00B80700"/>
    <w:rsid w:val="00BA78CC"/>
    <w:rsid w:val="00BB0072"/>
    <w:rsid w:val="00BB1EE2"/>
    <w:rsid w:val="00BC0FB7"/>
    <w:rsid w:val="00BC205E"/>
    <w:rsid w:val="00BC41F1"/>
    <w:rsid w:val="00BC439E"/>
    <w:rsid w:val="00BD6C10"/>
    <w:rsid w:val="00BE1FBD"/>
    <w:rsid w:val="00BE2EB2"/>
    <w:rsid w:val="00BE5CBC"/>
    <w:rsid w:val="00C0000E"/>
    <w:rsid w:val="00C00119"/>
    <w:rsid w:val="00C06C33"/>
    <w:rsid w:val="00C13852"/>
    <w:rsid w:val="00C1725E"/>
    <w:rsid w:val="00C263CA"/>
    <w:rsid w:val="00C45AEB"/>
    <w:rsid w:val="00C56B97"/>
    <w:rsid w:val="00C626DD"/>
    <w:rsid w:val="00C64D17"/>
    <w:rsid w:val="00C66409"/>
    <w:rsid w:val="00C73CEA"/>
    <w:rsid w:val="00C8010C"/>
    <w:rsid w:val="00C8047A"/>
    <w:rsid w:val="00C84675"/>
    <w:rsid w:val="00C949E8"/>
    <w:rsid w:val="00C97E13"/>
    <w:rsid w:val="00CB1D01"/>
    <w:rsid w:val="00CB43DB"/>
    <w:rsid w:val="00CB77CF"/>
    <w:rsid w:val="00CC702C"/>
    <w:rsid w:val="00CD1BC1"/>
    <w:rsid w:val="00CD6450"/>
    <w:rsid w:val="00D0128E"/>
    <w:rsid w:val="00D1213C"/>
    <w:rsid w:val="00D1720F"/>
    <w:rsid w:val="00D20917"/>
    <w:rsid w:val="00D21402"/>
    <w:rsid w:val="00D215BC"/>
    <w:rsid w:val="00D326BB"/>
    <w:rsid w:val="00D339EC"/>
    <w:rsid w:val="00D34998"/>
    <w:rsid w:val="00D407A2"/>
    <w:rsid w:val="00D4376C"/>
    <w:rsid w:val="00D44D17"/>
    <w:rsid w:val="00D74C6B"/>
    <w:rsid w:val="00D75858"/>
    <w:rsid w:val="00D9352D"/>
    <w:rsid w:val="00D96A78"/>
    <w:rsid w:val="00DA2C66"/>
    <w:rsid w:val="00DB1572"/>
    <w:rsid w:val="00DB500C"/>
    <w:rsid w:val="00DC5A01"/>
    <w:rsid w:val="00DD00A8"/>
    <w:rsid w:val="00DD77FD"/>
    <w:rsid w:val="00E06FEB"/>
    <w:rsid w:val="00E071E0"/>
    <w:rsid w:val="00E1237B"/>
    <w:rsid w:val="00E4596C"/>
    <w:rsid w:val="00E461D1"/>
    <w:rsid w:val="00E5424D"/>
    <w:rsid w:val="00E603A4"/>
    <w:rsid w:val="00E6202D"/>
    <w:rsid w:val="00E70A51"/>
    <w:rsid w:val="00E74A9D"/>
    <w:rsid w:val="00E8723A"/>
    <w:rsid w:val="00EB7C4A"/>
    <w:rsid w:val="00EC1D19"/>
    <w:rsid w:val="00EC6EB2"/>
    <w:rsid w:val="00ED056B"/>
    <w:rsid w:val="00ED7ACD"/>
    <w:rsid w:val="00EE1628"/>
    <w:rsid w:val="00EE4B0A"/>
    <w:rsid w:val="00EF4325"/>
    <w:rsid w:val="00EF4E7A"/>
    <w:rsid w:val="00EF5E50"/>
    <w:rsid w:val="00EF619C"/>
    <w:rsid w:val="00F16686"/>
    <w:rsid w:val="00F26C98"/>
    <w:rsid w:val="00F34DB8"/>
    <w:rsid w:val="00F3688E"/>
    <w:rsid w:val="00F61309"/>
    <w:rsid w:val="00F616D4"/>
    <w:rsid w:val="00F639FB"/>
    <w:rsid w:val="00F64D28"/>
    <w:rsid w:val="00F72A68"/>
    <w:rsid w:val="00F73773"/>
    <w:rsid w:val="00F80006"/>
    <w:rsid w:val="00F90F94"/>
    <w:rsid w:val="00F94062"/>
    <w:rsid w:val="00F94D58"/>
    <w:rsid w:val="00FA142D"/>
    <w:rsid w:val="00FC0997"/>
    <w:rsid w:val="00FC2528"/>
    <w:rsid w:val="00FC30C3"/>
    <w:rsid w:val="00FD0B2F"/>
    <w:rsid w:val="00FD1878"/>
    <w:rsid w:val="00FE3393"/>
    <w:rsid w:val="00FE3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C33B451-C066-4123-BA6A-76B62359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6C6"/>
    <w:rPr>
      <w:sz w:val="24"/>
      <w:szCs w:val="24"/>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62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00437"/>
    <w:rPr>
      <w:rFonts w:ascii="Tahoma" w:hAnsi="Tahoma" w:cs="Tahoma"/>
      <w:sz w:val="16"/>
      <w:szCs w:val="16"/>
    </w:rPr>
  </w:style>
  <w:style w:type="character" w:customStyle="1" w:styleId="spelle">
    <w:name w:val="spelle"/>
    <w:basedOn w:val="a0"/>
    <w:rsid w:val="00506E13"/>
  </w:style>
  <w:style w:type="paragraph" w:styleId="a5">
    <w:name w:val="header"/>
    <w:basedOn w:val="a"/>
    <w:link w:val="a6"/>
    <w:uiPriority w:val="99"/>
    <w:unhideWhenUsed/>
    <w:rsid w:val="00AE2D15"/>
    <w:pPr>
      <w:tabs>
        <w:tab w:val="center" w:pos="4677"/>
        <w:tab w:val="right" w:pos="9355"/>
      </w:tabs>
    </w:pPr>
  </w:style>
  <w:style w:type="character" w:customStyle="1" w:styleId="a6">
    <w:name w:val="Верхний колонтитул Знак"/>
    <w:link w:val="a5"/>
    <w:uiPriority w:val="99"/>
    <w:rsid w:val="00AE2D15"/>
    <w:rPr>
      <w:sz w:val="24"/>
      <w:szCs w:val="24"/>
    </w:rPr>
  </w:style>
  <w:style w:type="paragraph" w:styleId="a7">
    <w:name w:val="footer"/>
    <w:basedOn w:val="a"/>
    <w:link w:val="a8"/>
    <w:uiPriority w:val="99"/>
    <w:unhideWhenUsed/>
    <w:rsid w:val="00AE2D15"/>
    <w:pPr>
      <w:tabs>
        <w:tab w:val="center" w:pos="4677"/>
        <w:tab w:val="right" w:pos="9355"/>
      </w:tabs>
    </w:pPr>
  </w:style>
  <w:style w:type="character" w:customStyle="1" w:styleId="a8">
    <w:name w:val="Нижний колонтитул Знак"/>
    <w:link w:val="a7"/>
    <w:uiPriority w:val="99"/>
    <w:rsid w:val="00AE2D15"/>
    <w:rPr>
      <w:sz w:val="24"/>
      <w:szCs w:val="24"/>
    </w:rPr>
  </w:style>
  <w:style w:type="paragraph" w:customStyle="1" w:styleId="NoSpacing">
    <w:name w:val="No Spacing"/>
    <w:rsid w:val="00044BE4"/>
    <w:rPr>
      <w:rFonts w:ascii="Calibri" w:hAnsi="Calibri"/>
      <w:sz w:val="22"/>
      <w:szCs w:val="22"/>
      <w:lang w:val="ru-RU"/>
    </w:rPr>
  </w:style>
  <w:style w:type="paragraph" w:styleId="2">
    <w:name w:val="Body Text Indent 2"/>
    <w:basedOn w:val="a"/>
    <w:link w:val="20"/>
    <w:rsid w:val="00650875"/>
    <w:pPr>
      <w:ind w:firstLine="708"/>
      <w:jc w:val="both"/>
    </w:pPr>
    <w:rPr>
      <w:sz w:val="28"/>
      <w:lang w:val="uk-UA"/>
    </w:rPr>
  </w:style>
  <w:style w:type="character" w:customStyle="1" w:styleId="apple-style-span">
    <w:name w:val="apple-style-span"/>
    <w:basedOn w:val="a0"/>
    <w:rsid w:val="00650875"/>
  </w:style>
  <w:style w:type="character" w:styleId="a9">
    <w:name w:val="Hyperlink"/>
    <w:rsid w:val="00650875"/>
    <w:rPr>
      <w:color w:val="0000FF"/>
      <w:u w:val="single"/>
    </w:rPr>
  </w:style>
  <w:style w:type="character" w:customStyle="1" w:styleId="FontStyle26">
    <w:name w:val="Font Style26"/>
    <w:rsid w:val="00650875"/>
    <w:rPr>
      <w:rFonts w:ascii="Times New Roman" w:hAnsi="Times New Roman" w:cs="Times New Roman"/>
      <w:color w:val="000000"/>
      <w:sz w:val="14"/>
      <w:szCs w:val="14"/>
    </w:rPr>
  </w:style>
  <w:style w:type="character" w:customStyle="1" w:styleId="20">
    <w:name w:val="Основной текст с отступом 2 Знак"/>
    <w:link w:val="2"/>
    <w:rsid w:val="007840D7"/>
    <w:rPr>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50195">
      <w:bodyDiv w:val="1"/>
      <w:marLeft w:val="0"/>
      <w:marRight w:val="0"/>
      <w:marTop w:val="0"/>
      <w:marBottom w:val="0"/>
      <w:divBdr>
        <w:top w:val="none" w:sz="0" w:space="0" w:color="auto"/>
        <w:left w:val="none" w:sz="0" w:space="0" w:color="auto"/>
        <w:bottom w:val="none" w:sz="0" w:space="0" w:color="auto"/>
        <w:right w:val="none" w:sz="0" w:space="0" w:color="auto"/>
      </w:divBdr>
    </w:div>
    <w:div w:id="333073728">
      <w:bodyDiv w:val="1"/>
      <w:marLeft w:val="0"/>
      <w:marRight w:val="0"/>
      <w:marTop w:val="0"/>
      <w:marBottom w:val="0"/>
      <w:divBdr>
        <w:top w:val="none" w:sz="0" w:space="0" w:color="auto"/>
        <w:left w:val="none" w:sz="0" w:space="0" w:color="auto"/>
        <w:bottom w:val="none" w:sz="0" w:space="0" w:color="auto"/>
        <w:right w:val="none" w:sz="0" w:space="0" w:color="auto"/>
      </w:divBdr>
    </w:div>
    <w:div w:id="470440249">
      <w:bodyDiv w:val="1"/>
      <w:marLeft w:val="0"/>
      <w:marRight w:val="0"/>
      <w:marTop w:val="0"/>
      <w:marBottom w:val="0"/>
      <w:divBdr>
        <w:top w:val="none" w:sz="0" w:space="0" w:color="auto"/>
        <w:left w:val="none" w:sz="0" w:space="0" w:color="auto"/>
        <w:bottom w:val="none" w:sz="0" w:space="0" w:color="auto"/>
        <w:right w:val="none" w:sz="0" w:space="0" w:color="auto"/>
      </w:divBdr>
    </w:div>
    <w:div w:id="632490040">
      <w:bodyDiv w:val="1"/>
      <w:marLeft w:val="0"/>
      <w:marRight w:val="0"/>
      <w:marTop w:val="0"/>
      <w:marBottom w:val="0"/>
      <w:divBdr>
        <w:top w:val="none" w:sz="0" w:space="0" w:color="auto"/>
        <w:left w:val="none" w:sz="0" w:space="0" w:color="auto"/>
        <w:bottom w:val="none" w:sz="0" w:space="0" w:color="auto"/>
        <w:right w:val="none" w:sz="0" w:space="0" w:color="auto"/>
      </w:divBdr>
    </w:div>
    <w:div w:id="702637981">
      <w:bodyDiv w:val="1"/>
      <w:marLeft w:val="0"/>
      <w:marRight w:val="0"/>
      <w:marTop w:val="0"/>
      <w:marBottom w:val="0"/>
      <w:divBdr>
        <w:top w:val="none" w:sz="0" w:space="0" w:color="auto"/>
        <w:left w:val="none" w:sz="0" w:space="0" w:color="auto"/>
        <w:bottom w:val="none" w:sz="0" w:space="0" w:color="auto"/>
        <w:right w:val="none" w:sz="0" w:space="0" w:color="auto"/>
      </w:divBdr>
    </w:div>
    <w:div w:id="777988703">
      <w:bodyDiv w:val="1"/>
      <w:marLeft w:val="0"/>
      <w:marRight w:val="0"/>
      <w:marTop w:val="0"/>
      <w:marBottom w:val="0"/>
      <w:divBdr>
        <w:top w:val="none" w:sz="0" w:space="0" w:color="auto"/>
        <w:left w:val="none" w:sz="0" w:space="0" w:color="auto"/>
        <w:bottom w:val="none" w:sz="0" w:space="0" w:color="auto"/>
        <w:right w:val="none" w:sz="0" w:space="0" w:color="auto"/>
      </w:divBdr>
    </w:div>
    <w:div w:id="837813437">
      <w:bodyDiv w:val="1"/>
      <w:marLeft w:val="0"/>
      <w:marRight w:val="0"/>
      <w:marTop w:val="0"/>
      <w:marBottom w:val="0"/>
      <w:divBdr>
        <w:top w:val="none" w:sz="0" w:space="0" w:color="auto"/>
        <w:left w:val="none" w:sz="0" w:space="0" w:color="auto"/>
        <w:bottom w:val="none" w:sz="0" w:space="0" w:color="auto"/>
        <w:right w:val="none" w:sz="0" w:space="0" w:color="auto"/>
      </w:divBdr>
    </w:div>
    <w:div w:id="928345490">
      <w:bodyDiv w:val="1"/>
      <w:marLeft w:val="0"/>
      <w:marRight w:val="0"/>
      <w:marTop w:val="0"/>
      <w:marBottom w:val="0"/>
      <w:divBdr>
        <w:top w:val="none" w:sz="0" w:space="0" w:color="auto"/>
        <w:left w:val="none" w:sz="0" w:space="0" w:color="auto"/>
        <w:bottom w:val="none" w:sz="0" w:space="0" w:color="auto"/>
        <w:right w:val="none" w:sz="0" w:space="0" w:color="auto"/>
      </w:divBdr>
    </w:div>
    <w:div w:id="970404438">
      <w:bodyDiv w:val="1"/>
      <w:marLeft w:val="0"/>
      <w:marRight w:val="0"/>
      <w:marTop w:val="0"/>
      <w:marBottom w:val="0"/>
      <w:divBdr>
        <w:top w:val="none" w:sz="0" w:space="0" w:color="auto"/>
        <w:left w:val="none" w:sz="0" w:space="0" w:color="auto"/>
        <w:bottom w:val="none" w:sz="0" w:space="0" w:color="auto"/>
        <w:right w:val="none" w:sz="0" w:space="0" w:color="auto"/>
      </w:divBdr>
    </w:div>
    <w:div w:id="1008024128">
      <w:bodyDiv w:val="1"/>
      <w:marLeft w:val="0"/>
      <w:marRight w:val="0"/>
      <w:marTop w:val="0"/>
      <w:marBottom w:val="0"/>
      <w:divBdr>
        <w:top w:val="none" w:sz="0" w:space="0" w:color="auto"/>
        <w:left w:val="none" w:sz="0" w:space="0" w:color="auto"/>
        <w:bottom w:val="none" w:sz="0" w:space="0" w:color="auto"/>
        <w:right w:val="none" w:sz="0" w:space="0" w:color="auto"/>
      </w:divBdr>
    </w:div>
    <w:div w:id="1083793328">
      <w:bodyDiv w:val="1"/>
      <w:marLeft w:val="0"/>
      <w:marRight w:val="0"/>
      <w:marTop w:val="0"/>
      <w:marBottom w:val="0"/>
      <w:divBdr>
        <w:top w:val="none" w:sz="0" w:space="0" w:color="auto"/>
        <w:left w:val="none" w:sz="0" w:space="0" w:color="auto"/>
        <w:bottom w:val="none" w:sz="0" w:space="0" w:color="auto"/>
        <w:right w:val="none" w:sz="0" w:space="0" w:color="auto"/>
      </w:divBdr>
    </w:div>
    <w:div w:id="1118178261">
      <w:bodyDiv w:val="1"/>
      <w:marLeft w:val="0"/>
      <w:marRight w:val="0"/>
      <w:marTop w:val="0"/>
      <w:marBottom w:val="0"/>
      <w:divBdr>
        <w:top w:val="none" w:sz="0" w:space="0" w:color="auto"/>
        <w:left w:val="none" w:sz="0" w:space="0" w:color="auto"/>
        <w:bottom w:val="none" w:sz="0" w:space="0" w:color="auto"/>
        <w:right w:val="none" w:sz="0" w:space="0" w:color="auto"/>
      </w:divBdr>
    </w:div>
    <w:div w:id="1131745464">
      <w:bodyDiv w:val="1"/>
      <w:marLeft w:val="0"/>
      <w:marRight w:val="0"/>
      <w:marTop w:val="0"/>
      <w:marBottom w:val="0"/>
      <w:divBdr>
        <w:top w:val="none" w:sz="0" w:space="0" w:color="auto"/>
        <w:left w:val="none" w:sz="0" w:space="0" w:color="auto"/>
        <w:bottom w:val="none" w:sz="0" w:space="0" w:color="auto"/>
        <w:right w:val="none" w:sz="0" w:space="0" w:color="auto"/>
      </w:divBdr>
    </w:div>
    <w:div w:id="1141073132">
      <w:bodyDiv w:val="1"/>
      <w:marLeft w:val="0"/>
      <w:marRight w:val="0"/>
      <w:marTop w:val="0"/>
      <w:marBottom w:val="0"/>
      <w:divBdr>
        <w:top w:val="none" w:sz="0" w:space="0" w:color="auto"/>
        <w:left w:val="none" w:sz="0" w:space="0" w:color="auto"/>
        <w:bottom w:val="none" w:sz="0" w:space="0" w:color="auto"/>
        <w:right w:val="none" w:sz="0" w:space="0" w:color="auto"/>
      </w:divBdr>
    </w:div>
    <w:div w:id="1176113764">
      <w:bodyDiv w:val="1"/>
      <w:marLeft w:val="0"/>
      <w:marRight w:val="0"/>
      <w:marTop w:val="0"/>
      <w:marBottom w:val="0"/>
      <w:divBdr>
        <w:top w:val="none" w:sz="0" w:space="0" w:color="auto"/>
        <w:left w:val="none" w:sz="0" w:space="0" w:color="auto"/>
        <w:bottom w:val="none" w:sz="0" w:space="0" w:color="auto"/>
        <w:right w:val="none" w:sz="0" w:space="0" w:color="auto"/>
      </w:divBdr>
      <w:divsChild>
        <w:div w:id="1927689271">
          <w:marLeft w:val="0"/>
          <w:marRight w:val="0"/>
          <w:marTop w:val="360"/>
          <w:marBottom w:val="0"/>
          <w:divBdr>
            <w:top w:val="none" w:sz="0" w:space="0" w:color="auto"/>
            <w:left w:val="none" w:sz="0" w:space="0" w:color="auto"/>
            <w:bottom w:val="none" w:sz="0" w:space="0" w:color="auto"/>
            <w:right w:val="none" w:sz="0" w:space="0" w:color="auto"/>
          </w:divBdr>
        </w:div>
      </w:divsChild>
    </w:div>
    <w:div w:id="1376151488">
      <w:bodyDiv w:val="1"/>
      <w:marLeft w:val="0"/>
      <w:marRight w:val="0"/>
      <w:marTop w:val="0"/>
      <w:marBottom w:val="0"/>
      <w:divBdr>
        <w:top w:val="none" w:sz="0" w:space="0" w:color="auto"/>
        <w:left w:val="none" w:sz="0" w:space="0" w:color="auto"/>
        <w:bottom w:val="none" w:sz="0" w:space="0" w:color="auto"/>
        <w:right w:val="none" w:sz="0" w:space="0" w:color="auto"/>
      </w:divBdr>
    </w:div>
    <w:div w:id="1478495137">
      <w:bodyDiv w:val="1"/>
      <w:marLeft w:val="0"/>
      <w:marRight w:val="0"/>
      <w:marTop w:val="0"/>
      <w:marBottom w:val="0"/>
      <w:divBdr>
        <w:top w:val="none" w:sz="0" w:space="0" w:color="auto"/>
        <w:left w:val="none" w:sz="0" w:space="0" w:color="auto"/>
        <w:bottom w:val="none" w:sz="0" w:space="0" w:color="auto"/>
        <w:right w:val="none" w:sz="0" w:space="0" w:color="auto"/>
      </w:divBdr>
    </w:div>
    <w:div w:id="1486166630">
      <w:bodyDiv w:val="1"/>
      <w:marLeft w:val="0"/>
      <w:marRight w:val="0"/>
      <w:marTop w:val="0"/>
      <w:marBottom w:val="0"/>
      <w:divBdr>
        <w:top w:val="none" w:sz="0" w:space="0" w:color="auto"/>
        <w:left w:val="none" w:sz="0" w:space="0" w:color="auto"/>
        <w:bottom w:val="none" w:sz="0" w:space="0" w:color="auto"/>
        <w:right w:val="none" w:sz="0" w:space="0" w:color="auto"/>
      </w:divBdr>
    </w:div>
    <w:div w:id="1562011454">
      <w:bodyDiv w:val="1"/>
      <w:marLeft w:val="0"/>
      <w:marRight w:val="0"/>
      <w:marTop w:val="0"/>
      <w:marBottom w:val="0"/>
      <w:divBdr>
        <w:top w:val="none" w:sz="0" w:space="0" w:color="auto"/>
        <w:left w:val="none" w:sz="0" w:space="0" w:color="auto"/>
        <w:bottom w:val="none" w:sz="0" w:space="0" w:color="auto"/>
        <w:right w:val="none" w:sz="0" w:space="0" w:color="auto"/>
      </w:divBdr>
    </w:div>
    <w:div w:id="1564832412">
      <w:bodyDiv w:val="1"/>
      <w:marLeft w:val="0"/>
      <w:marRight w:val="0"/>
      <w:marTop w:val="0"/>
      <w:marBottom w:val="0"/>
      <w:divBdr>
        <w:top w:val="none" w:sz="0" w:space="0" w:color="auto"/>
        <w:left w:val="none" w:sz="0" w:space="0" w:color="auto"/>
        <w:bottom w:val="none" w:sz="0" w:space="0" w:color="auto"/>
        <w:right w:val="none" w:sz="0" w:space="0" w:color="auto"/>
      </w:divBdr>
    </w:div>
    <w:div w:id="1568764442">
      <w:bodyDiv w:val="1"/>
      <w:marLeft w:val="0"/>
      <w:marRight w:val="0"/>
      <w:marTop w:val="0"/>
      <w:marBottom w:val="0"/>
      <w:divBdr>
        <w:top w:val="none" w:sz="0" w:space="0" w:color="auto"/>
        <w:left w:val="none" w:sz="0" w:space="0" w:color="auto"/>
        <w:bottom w:val="none" w:sz="0" w:space="0" w:color="auto"/>
        <w:right w:val="none" w:sz="0" w:space="0" w:color="auto"/>
      </w:divBdr>
    </w:div>
    <w:div w:id="1833258417">
      <w:bodyDiv w:val="1"/>
      <w:marLeft w:val="0"/>
      <w:marRight w:val="0"/>
      <w:marTop w:val="0"/>
      <w:marBottom w:val="0"/>
      <w:divBdr>
        <w:top w:val="none" w:sz="0" w:space="0" w:color="auto"/>
        <w:left w:val="none" w:sz="0" w:space="0" w:color="auto"/>
        <w:bottom w:val="none" w:sz="0" w:space="0" w:color="auto"/>
        <w:right w:val="none" w:sz="0" w:space="0" w:color="auto"/>
      </w:divBdr>
    </w:div>
    <w:div w:id="1963420943">
      <w:bodyDiv w:val="1"/>
      <w:marLeft w:val="0"/>
      <w:marRight w:val="0"/>
      <w:marTop w:val="0"/>
      <w:marBottom w:val="0"/>
      <w:divBdr>
        <w:top w:val="none" w:sz="0" w:space="0" w:color="auto"/>
        <w:left w:val="none" w:sz="0" w:space="0" w:color="auto"/>
        <w:bottom w:val="none" w:sz="0" w:space="0" w:color="auto"/>
        <w:right w:val="none" w:sz="0" w:space="0" w:color="auto"/>
      </w:divBdr>
    </w:div>
    <w:div w:id="1973631614">
      <w:bodyDiv w:val="1"/>
      <w:marLeft w:val="0"/>
      <w:marRight w:val="0"/>
      <w:marTop w:val="0"/>
      <w:marBottom w:val="0"/>
      <w:divBdr>
        <w:top w:val="none" w:sz="0" w:space="0" w:color="auto"/>
        <w:left w:val="none" w:sz="0" w:space="0" w:color="auto"/>
        <w:bottom w:val="none" w:sz="0" w:space="0" w:color="auto"/>
        <w:right w:val="none" w:sz="0" w:space="0" w:color="auto"/>
      </w:divBdr>
    </w:div>
    <w:div w:id="2045473615">
      <w:bodyDiv w:val="1"/>
      <w:marLeft w:val="0"/>
      <w:marRight w:val="0"/>
      <w:marTop w:val="0"/>
      <w:marBottom w:val="0"/>
      <w:divBdr>
        <w:top w:val="none" w:sz="0" w:space="0" w:color="auto"/>
        <w:left w:val="none" w:sz="0" w:space="0" w:color="auto"/>
        <w:bottom w:val="none" w:sz="0" w:space="0" w:color="auto"/>
        <w:right w:val="none" w:sz="0" w:space="0" w:color="auto"/>
      </w:divBdr>
    </w:div>
    <w:div w:id="20554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1412</Words>
  <Characters>8050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ЗАТВЕРДЖУЮ</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subject/>
  <dc:creator>work</dc:creator>
  <cp:keywords/>
  <cp:lastModifiedBy>Ганненко Павло Віталійович</cp:lastModifiedBy>
  <cp:revision>2</cp:revision>
  <cp:lastPrinted>2025-02-04T12:58:00Z</cp:lastPrinted>
  <dcterms:created xsi:type="dcterms:W3CDTF">2025-02-25T08:29:00Z</dcterms:created>
  <dcterms:modified xsi:type="dcterms:W3CDTF">2025-02-25T08:29:00Z</dcterms:modified>
</cp:coreProperties>
</file>