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C2" w:rsidRPr="006027B0" w:rsidRDefault="003F18C2" w:rsidP="003F18C2">
      <w:pPr>
        <w:pStyle w:val="1"/>
        <w:shd w:val="clear" w:color="auto" w:fill="auto"/>
        <w:spacing w:line="240" w:lineRule="auto"/>
        <w:ind w:left="5812"/>
        <w:jc w:val="center"/>
        <w:rPr>
          <w:b/>
          <w:lang w:val="uk-UA"/>
        </w:rPr>
      </w:pPr>
      <w:r w:rsidRPr="006027B0">
        <w:rPr>
          <w:b/>
          <w:lang w:val="uk-UA"/>
        </w:rPr>
        <w:t>ЗАТВЕРДЖЕНО</w:t>
      </w:r>
    </w:p>
    <w:p w:rsidR="003F18C2" w:rsidRPr="006027B0" w:rsidRDefault="003F18C2" w:rsidP="003F18C2">
      <w:pPr>
        <w:pStyle w:val="1"/>
        <w:shd w:val="clear" w:color="auto" w:fill="auto"/>
        <w:spacing w:line="240" w:lineRule="auto"/>
        <w:ind w:left="5670"/>
        <w:rPr>
          <w:b/>
          <w:lang w:val="uk-UA"/>
        </w:rPr>
      </w:pPr>
      <w:r w:rsidRPr="006027B0">
        <w:rPr>
          <w:b/>
          <w:lang w:val="uk-UA"/>
        </w:rPr>
        <w:t>Заступник міського голови з питань</w:t>
      </w:r>
    </w:p>
    <w:p w:rsidR="003F18C2" w:rsidRPr="006027B0" w:rsidRDefault="003F18C2" w:rsidP="003F18C2">
      <w:pPr>
        <w:pStyle w:val="1"/>
        <w:shd w:val="clear" w:color="auto" w:fill="auto"/>
        <w:spacing w:line="240" w:lineRule="auto"/>
        <w:ind w:left="5670"/>
        <w:rPr>
          <w:b/>
          <w:lang w:val="uk-UA"/>
        </w:rPr>
      </w:pPr>
      <w:r w:rsidRPr="006027B0">
        <w:rPr>
          <w:b/>
          <w:lang w:val="uk-UA"/>
        </w:rPr>
        <w:t>діяльності виконавчих органів ради</w:t>
      </w:r>
    </w:p>
    <w:p w:rsidR="003F18C2" w:rsidRPr="006027B0" w:rsidRDefault="003F18C2" w:rsidP="003F18C2">
      <w:pPr>
        <w:pStyle w:val="1"/>
        <w:shd w:val="clear" w:color="auto" w:fill="auto"/>
        <w:spacing w:line="240" w:lineRule="auto"/>
        <w:ind w:left="5670"/>
        <w:jc w:val="both"/>
        <w:rPr>
          <w:b/>
          <w:lang w:val="uk-UA"/>
        </w:rPr>
      </w:pPr>
      <w:r w:rsidRPr="006027B0">
        <w:rPr>
          <w:b/>
          <w:lang w:val="uk-UA"/>
        </w:rPr>
        <w:t>__________________Т.Д. Іщенко</w:t>
      </w:r>
    </w:p>
    <w:p w:rsidR="003F18C2" w:rsidRPr="006027B0" w:rsidRDefault="003F18C2" w:rsidP="003F18C2">
      <w:pPr>
        <w:pStyle w:val="1"/>
        <w:shd w:val="clear" w:color="auto" w:fill="auto"/>
        <w:spacing w:line="240" w:lineRule="auto"/>
        <w:ind w:left="5670"/>
        <w:rPr>
          <w:lang w:val="uk-UA"/>
        </w:rPr>
      </w:pPr>
      <w:r>
        <w:t xml:space="preserve">          </w:t>
      </w:r>
      <w:r w:rsidRPr="006027B0">
        <w:rPr>
          <w:lang w:val="uk-UA"/>
        </w:rPr>
        <w:t>(підпис)</w:t>
      </w:r>
    </w:p>
    <w:p w:rsidR="003F18C2" w:rsidRPr="006027B0" w:rsidRDefault="003F18C2" w:rsidP="003F18C2">
      <w:pPr>
        <w:pStyle w:val="1"/>
        <w:shd w:val="clear" w:color="auto" w:fill="auto"/>
        <w:spacing w:line="240" w:lineRule="auto"/>
        <w:ind w:left="5670"/>
        <w:jc w:val="both"/>
        <w:rPr>
          <w:b/>
          <w:lang w:val="uk-UA"/>
        </w:rPr>
      </w:pPr>
      <w:r w:rsidRPr="006027B0">
        <w:rPr>
          <w:b/>
          <w:lang w:val="uk-UA"/>
        </w:rPr>
        <w:t>МП</w:t>
      </w:r>
    </w:p>
    <w:p w:rsidR="003F18C2" w:rsidRPr="006027B0" w:rsidRDefault="003F18C2" w:rsidP="003F18C2">
      <w:pPr>
        <w:pStyle w:val="1"/>
        <w:shd w:val="clear" w:color="auto" w:fill="auto"/>
        <w:spacing w:line="240" w:lineRule="auto"/>
        <w:ind w:left="5670"/>
        <w:jc w:val="both"/>
        <w:rPr>
          <w:b/>
          <w:lang w:val="uk-UA"/>
        </w:rPr>
      </w:pPr>
      <w:r w:rsidRPr="006027B0">
        <w:rPr>
          <w:b/>
          <w:lang w:val="uk-UA"/>
        </w:rPr>
        <w:t>«_____»________________2021 р.</w:t>
      </w:r>
    </w:p>
    <w:p w:rsidR="005C7805" w:rsidRPr="003F18C2" w:rsidRDefault="005C7805" w:rsidP="00BF7A3E">
      <w:pPr>
        <w:jc w:val="center"/>
        <w:rPr>
          <w:b/>
          <w:sz w:val="12"/>
          <w:szCs w:val="12"/>
          <w:lang w:val="uk-UA"/>
        </w:rPr>
      </w:pPr>
    </w:p>
    <w:p w:rsidR="00643904" w:rsidRPr="003F18C2" w:rsidRDefault="00643904" w:rsidP="00BF7A3E">
      <w:pPr>
        <w:jc w:val="center"/>
        <w:rPr>
          <w:b/>
          <w:sz w:val="12"/>
          <w:szCs w:val="12"/>
          <w:lang w:val="uk-UA"/>
        </w:rPr>
      </w:pPr>
    </w:p>
    <w:p w:rsidR="003F18C2" w:rsidRPr="00CF4D2B" w:rsidRDefault="003F18C2" w:rsidP="003F18C2">
      <w:pPr>
        <w:jc w:val="center"/>
        <w:rPr>
          <w:b/>
          <w:sz w:val="28"/>
          <w:szCs w:val="28"/>
          <w:lang w:val="uk-UA" w:eastAsia="uk-UA"/>
        </w:rPr>
      </w:pPr>
      <w:r w:rsidRPr="00CF4D2B">
        <w:rPr>
          <w:b/>
          <w:sz w:val="28"/>
          <w:szCs w:val="28"/>
          <w:lang w:val="uk-UA" w:eastAsia="uk-UA"/>
        </w:rPr>
        <w:t xml:space="preserve">ІНФОРМАЦІЙНА КАРТКА </w:t>
      </w:r>
    </w:p>
    <w:p w:rsidR="003F18C2" w:rsidRPr="006027B0" w:rsidRDefault="003F18C2" w:rsidP="003F18C2">
      <w:pPr>
        <w:tabs>
          <w:tab w:val="left" w:pos="3969"/>
        </w:tabs>
        <w:jc w:val="center"/>
        <w:rPr>
          <w:b/>
          <w:lang w:val="uk-UA" w:eastAsia="uk-UA"/>
        </w:rPr>
      </w:pPr>
      <w:r w:rsidRPr="006027B0">
        <w:rPr>
          <w:b/>
          <w:lang w:val="uk-UA" w:eastAsia="uk-UA"/>
        </w:rPr>
        <w:t xml:space="preserve">адміністративної послуги </w:t>
      </w:r>
    </w:p>
    <w:p w:rsidR="003F18C2" w:rsidRDefault="003F18C2" w:rsidP="003F18C2">
      <w:pPr>
        <w:pStyle w:val="a9"/>
        <w:spacing w:before="0" w:beforeAutospacing="0" w:after="0" w:afterAutospacing="0"/>
        <w:jc w:val="center"/>
        <w:rPr>
          <w:b/>
          <w:bCs/>
          <w:caps/>
          <w:sz w:val="28"/>
          <w:szCs w:val="28"/>
        </w:rPr>
      </w:pPr>
      <w:r>
        <w:rPr>
          <w:b/>
          <w:bCs/>
          <w:caps/>
          <w:sz w:val="28"/>
          <w:szCs w:val="28"/>
        </w:rPr>
        <w:t>«ЗАБЕЗПЕЧЕННЯ САНАТОРНО-КУРОРТНИМИ ПУТІВКАМИ ОСІБ, ПОСТРАЖДАЛИХ ПІД ЧАС ПРОВЕДЕННЯ АНТИТЕРОРИСТИЧНОЇ ОПЕРАЦІЇ ТА ЯКИМ ВСТАНОВЛЕНО СТАТУС УЧАСНИКА БОЙОВИХ ДІЙ АБО ОСОБИ З ІНВАЛІДНІСТЮ ВНАСЛІДОК ВІЙНИ, ЧЛЕНІВ СІМЕЙ ЗАГИБЛИХ (ПОМЕРЛИХ) ТАКИХ ОСІБ АБО УЧАСНИКА ВІЙНИ»</w:t>
      </w:r>
    </w:p>
    <w:p w:rsidR="00700EE5" w:rsidRPr="00700EE5" w:rsidRDefault="00700EE5" w:rsidP="00700EE5">
      <w:pPr>
        <w:pStyle w:val="a9"/>
        <w:spacing w:before="0" w:beforeAutospacing="0" w:after="120" w:afterAutospacing="0"/>
        <w:jc w:val="center"/>
        <w:rPr>
          <w:sz w:val="20"/>
          <w:szCs w:val="20"/>
        </w:rPr>
      </w:pPr>
      <w:r w:rsidRPr="00700EE5">
        <w:rPr>
          <w:sz w:val="20"/>
          <w:szCs w:val="20"/>
        </w:rPr>
        <w:t>(назва послуги)</w:t>
      </w:r>
    </w:p>
    <w:p w:rsidR="003F18C2" w:rsidRPr="00700EE5" w:rsidRDefault="003F18C2" w:rsidP="003F18C2">
      <w:pPr>
        <w:jc w:val="center"/>
        <w:rPr>
          <w:sz w:val="28"/>
          <w:szCs w:val="28"/>
          <w:u w:val="single"/>
          <w:lang w:val="uk-UA" w:eastAsia="uk-UA"/>
        </w:rPr>
      </w:pPr>
      <w:r w:rsidRPr="00700EE5">
        <w:rPr>
          <w:sz w:val="28"/>
          <w:szCs w:val="28"/>
          <w:u w:val="single"/>
          <w:lang w:val="uk-UA" w:eastAsia="uk-UA"/>
        </w:rPr>
        <w:t>Департамент соціального захисту населення Сумської міської ради</w:t>
      </w:r>
    </w:p>
    <w:p w:rsidR="003F18C2" w:rsidRPr="00700EE5" w:rsidRDefault="003F18C2" w:rsidP="003F18C2">
      <w:pPr>
        <w:jc w:val="center"/>
        <w:rPr>
          <w:sz w:val="28"/>
          <w:szCs w:val="28"/>
          <w:u w:val="single"/>
          <w:lang w:val="uk-UA" w:eastAsia="uk-UA"/>
        </w:rPr>
      </w:pPr>
      <w:r w:rsidRPr="00700EE5">
        <w:rPr>
          <w:sz w:val="28"/>
          <w:szCs w:val="28"/>
          <w:u w:val="single"/>
          <w:lang w:val="uk-UA" w:eastAsia="uk-UA"/>
        </w:rPr>
        <w:t>Центр надання адміністративних послуг у м. Суми</w:t>
      </w:r>
    </w:p>
    <w:p w:rsidR="003F18C2" w:rsidRPr="006027B0" w:rsidRDefault="003F18C2" w:rsidP="003F18C2">
      <w:pPr>
        <w:jc w:val="center"/>
        <w:rPr>
          <w:sz w:val="20"/>
          <w:szCs w:val="20"/>
          <w:lang w:val="uk-UA" w:eastAsia="uk-UA"/>
        </w:rPr>
      </w:pPr>
      <w:r w:rsidRPr="006027B0">
        <w:rPr>
          <w:sz w:val="20"/>
          <w:szCs w:val="20"/>
          <w:lang w:val="uk-UA" w:eastAsia="uk-UA"/>
        </w:rPr>
        <w:t xml:space="preserve"> (найменування суб’єкта надання адміністративної послуги та / або центру надання адміністративних послуг )</w:t>
      </w:r>
    </w:p>
    <w:p w:rsidR="00977BB6" w:rsidRPr="003F18C2" w:rsidRDefault="00977BB6" w:rsidP="00BF7A3E">
      <w:pPr>
        <w:jc w:val="center"/>
        <w:rPr>
          <w:b/>
          <w:sz w:val="12"/>
          <w:szCs w:val="12"/>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6520"/>
      </w:tblGrid>
      <w:tr w:rsidR="008C2A1C" w:rsidRPr="003F18C2" w:rsidTr="00A475E9">
        <w:trPr>
          <w:trHeight w:val="441"/>
        </w:trPr>
        <w:tc>
          <w:tcPr>
            <w:tcW w:w="9889" w:type="dxa"/>
            <w:gridSpan w:val="3"/>
            <w:tcBorders>
              <w:top w:val="single" w:sz="4" w:space="0" w:color="auto"/>
              <w:left w:val="single" w:sz="4" w:space="0" w:color="auto"/>
              <w:bottom w:val="single" w:sz="4" w:space="0" w:color="auto"/>
              <w:right w:val="single" w:sz="4" w:space="0" w:color="auto"/>
            </w:tcBorders>
            <w:vAlign w:val="center"/>
          </w:tcPr>
          <w:p w:rsidR="008C2A1C" w:rsidRPr="003F18C2" w:rsidRDefault="008C2A1C" w:rsidP="003F18C2">
            <w:pPr>
              <w:jc w:val="center"/>
              <w:rPr>
                <w:lang w:val="uk-UA"/>
              </w:rPr>
            </w:pPr>
            <w:r w:rsidRPr="003F18C2">
              <w:rPr>
                <w:b/>
                <w:lang w:val="uk-UA"/>
              </w:rPr>
              <w:t>Інформація про центр надання адміністративної послуги</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1.</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lang w:val="uk-UA" w:eastAsia="uk-UA"/>
              </w:rPr>
            </w:pPr>
            <w:r w:rsidRPr="003F18C2">
              <w:rPr>
                <w:lang w:val="uk-UA" w:eastAsia="uk-UA"/>
              </w:rPr>
              <w:t xml:space="preserve">Місцезнаходження </w:t>
            </w:r>
          </w:p>
        </w:tc>
        <w:tc>
          <w:tcPr>
            <w:tcW w:w="6520" w:type="dxa"/>
            <w:tcBorders>
              <w:top w:val="outset" w:sz="6" w:space="0" w:color="000000"/>
              <w:left w:val="outset" w:sz="6" w:space="0" w:color="000000"/>
              <w:bottom w:val="outset" w:sz="6" w:space="0" w:color="000000"/>
              <w:right w:val="outset" w:sz="6" w:space="0" w:color="000000"/>
            </w:tcBorders>
          </w:tcPr>
          <w:p w:rsidR="003F18C2" w:rsidRPr="006027B0" w:rsidRDefault="003F18C2" w:rsidP="003F18C2">
            <w:pPr>
              <w:ind w:right="119"/>
              <w:rPr>
                <w:lang w:val="uk-UA"/>
              </w:rPr>
            </w:pPr>
            <w:r w:rsidRPr="006027B0">
              <w:rPr>
                <w:lang w:val="uk-UA"/>
              </w:rPr>
              <w:t>м. Суми, вул. Харківська, буд. 35</w:t>
            </w:r>
          </w:p>
          <w:p w:rsidR="003F18C2" w:rsidRPr="006027B0" w:rsidRDefault="003F18C2" w:rsidP="003F18C2">
            <w:pPr>
              <w:ind w:right="119"/>
              <w:rPr>
                <w:sz w:val="16"/>
                <w:szCs w:val="16"/>
                <w:lang w:val="uk-UA"/>
              </w:rPr>
            </w:pPr>
          </w:p>
          <w:p w:rsidR="003F18C2" w:rsidRPr="006027B0" w:rsidRDefault="003F18C2" w:rsidP="003F18C2">
            <w:pPr>
              <w:ind w:right="119"/>
              <w:rPr>
                <w:lang w:val="uk-UA"/>
              </w:rPr>
            </w:pPr>
            <w:r w:rsidRPr="006027B0">
              <w:rPr>
                <w:lang w:val="uk-UA"/>
              </w:rPr>
              <w:t xml:space="preserve">м. Суми, вул. Горького, буд. 21 </w:t>
            </w:r>
          </w:p>
          <w:p w:rsidR="003F18C2" w:rsidRPr="006027B0" w:rsidRDefault="003F18C2" w:rsidP="003F18C2">
            <w:pPr>
              <w:rPr>
                <w:lang w:val="uk-UA"/>
              </w:rPr>
            </w:pPr>
            <w:r w:rsidRPr="006027B0">
              <w:rPr>
                <w:lang w:val="uk-UA"/>
              </w:rPr>
              <w:t xml:space="preserve">м. Суми, вул. Герасима </w:t>
            </w:r>
            <w:proofErr w:type="spellStart"/>
            <w:r w:rsidRPr="006027B0">
              <w:rPr>
                <w:lang w:val="uk-UA"/>
              </w:rPr>
              <w:t>Кондратьєва</w:t>
            </w:r>
            <w:proofErr w:type="spellEnd"/>
            <w:r w:rsidRPr="006027B0">
              <w:rPr>
                <w:lang w:val="uk-UA"/>
              </w:rPr>
              <w:t>, буд. 165/71</w:t>
            </w:r>
          </w:p>
          <w:p w:rsidR="003F18C2" w:rsidRPr="006027B0" w:rsidRDefault="003F18C2" w:rsidP="003F18C2">
            <w:pPr>
              <w:rPr>
                <w:lang w:val="uk-UA"/>
              </w:rPr>
            </w:pPr>
            <w:r w:rsidRPr="006027B0">
              <w:rPr>
                <w:lang w:val="uk-UA"/>
              </w:rPr>
              <w:t xml:space="preserve">м. Суми, вул. Романа </w:t>
            </w:r>
            <w:proofErr w:type="spellStart"/>
            <w:r w:rsidRPr="006027B0">
              <w:rPr>
                <w:lang w:val="uk-UA"/>
              </w:rPr>
              <w:t>Атаманюка</w:t>
            </w:r>
            <w:proofErr w:type="spellEnd"/>
            <w:r w:rsidRPr="006027B0">
              <w:rPr>
                <w:lang w:val="uk-UA"/>
              </w:rPr>
              <w:t>, буд. 49 А</w:t>
            </w:r>
          </w:p>
          <w:p w:rsidR="003F18C2" w:rsidRPr="006027B0" w:rsidRDefault="003F18C2" w:rsidP="003F18C2">
            <w:pPr>
              <w:rPr>
                <w:lang w:val="uk-UA"/>
              </w:rPr>
            </w:pPr>
            <w:r w:rsidRPr="006027B0">
              <w:rPr>
                <w:lang w:val="uk-UA"/>
              </w:rPr>
              <w:t>м. Суми, с. Піщане, вул. Шкільна, буд. 41 а</w:t>
            </w:r>
          </w:p>
          <w:p w:rsidR="003F18C2" w:rsidRPr="006027B0" w:rsidRDefault="003F18C2" w:rsidP="003F18C2">
            <w:pPr>
              <w:rPr>
                <w:lang w:val="uk-UA" w:eastAsia="uk-UA"/>
              </w:rPr>
            </w:pPr>
            <w:r w:rsidRPr="006027B0">
              <w:rPr>
                <w:lang w:val="uk-UA" w:eastAsia="uk-UA"/>
              </w:rPr>
              <w:t>Сумський</w:t>
            </w:r>
            <w:r>
              <w:rPr>
                <w:lang w:val="uk-UA" w:eastAsia="uk-UA"/>
              </w:rPr>
              <w:t xml:space="preserve"> район, с. Велика </w:t>
            </w:r>
            <w:proofErr w:type="spellStart"/>
            <w:r>
              <w:rPr>
                <w:lang w:val="uk-UA" w:eastAsia="uk-UA"/>
              </w:rPr>
              <w:t>Чернеччина</w:t>
            </w:r>
            <w:proofErr w:type="spellEnd"/>
            <w:r>
              <w:rPr>
                <w:lang w:val="uk-UA" w:eastAsia="uk-UA"/>
              </w:rPr>
              <w:t>, пр</w:t>
            </w:r>
            <w:r w:rsidRPr="006027B0">
              <w:rPr>
                <w:lang w:val="uk-UA" w:eastAsia="uk-UA"/>
              </w:rPr>
              <w:t>ов. Сагайдачного, 4</w:t>
            </w:r>
          </w:p>
          <w:p w:rsidR="003F18C2" w:rsidRPr="006027B0" w:rsidRDefault="003F18C2" w:rsidP="003F18C2">
            <w:pPr>
              <w:rPr>
                <w:lang w:val="uk-UA" w:eastAsia="uk-UA"/>
              </w:rPr>
            </w:pPr>
            <w:r w:rsidRPr="006027B0">
              <w:rPr>
                <w:lang w:val="uk-UA" w:eastAsia="uk-UA"/>
              </w:rPr>
              <w:t xml:space="preserve">Сумський район, с. </w:t>
            </w:r>
            <w:proofErr w:type="spellStart"/>
            <w:r w:rsidRPr="006027B0">
              <w:rPr>
                <w:lang w:val="uk-UA" w:eastAsia="uk-UA"/>
              </w:rPr>
              <w:t>Стецьківка</w:t>
            </w:r>
            <w:proofErr w:type="spellEnd"/>
            <w:r w:rsidRPr="006027B0">
              <w:rPr>
                <w:lang w:val="uk-UA" w:eastAsia="uk-UA"/>
              </w:rPr>
              <w:t>, вул. Сумська, 20</w:t>
            </w:r>
          </w:p>
          <w:p w:rsidR="003F18C2" w:rsidRPr="006027B0" w:rsidRDefault="003F18C2" w:rsidP="003F18C2">
            <w:pPr>
              <w:rPr>
                <w:lang w:val="uk-UA"/>
              </w:rPr>
            </w:pPr>
            <w:r w:rsidRPr="006027B0">
              <w:rPr>
                <w:lang w:val="uk-UA" w:eastAsia="uk-UA"/>
              </w:rPr>
              <w:t xml:space="preserve">Сумський район, с. </w:t>
            </w:r>
            <w:proofErr w:type="spellStart"/>
            <w:r w:rsidRPr="006027B0">
              <w:rPr>
                <w:lang w:val="uk-UA" w:eastAsia="uk-UA"/>
              </w:rPr>
              <w:t>Битиця</w:t>
            </w:r>
            <w:proofErr w:type="spellEnd"/>
            <w:r w:rsidRPr="006027B0">
              <w:rPr>
                <w:lang w:val="uk-UA" w:eastAsia="uk-UA"/>
              </w:rPr>
              <w:t>, вул. Сумська, 96</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2.</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eastAsia="uk-UA"/>
              </w:rPr>
              <w:t xml:space="preserve">Інформація щодо режиму роботи </w:t>
            </w: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p w:rsidR="003F18C2" w:rsidRPr="003F18C2" w:rsidRDefault="003F18C2" w:rsidP="003F18C2">
            <w:pPr>
              <w:jc w:val="center"/>
              <w:rPr>
                <w:lang w:val="uk-UA"/>
              </w:rPr>
            </w:pP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lang w:val="uk-UA"/>
              </w:rPr>
            </w:pPr>
            <w:r w:rsidRPr="003F18C2">
              <w:rPr>
                <w:lang w:val="uk-UA"/>
              </w:rPr>
              <w:t>Центр надання адміністративних послуг (м. Суми,                          вул. Горького, буд. 21):</w:t>
            </w:r>
          </w:p>
          <w:p w:rsidR="003F18C2" w:rsidRPr="003F18C2" w:rsidRDefault="003F18C2" w:rsidP="003F18C2">
            <w:pPr>
              <w:jc w:val="both"/>
              <w:rPr>
                <w:lang w:val="uk-UA"/>
              </w:rPr>
            </w:pPr>
            <w:r w:rsidRPr="003F18C2">
              <w:rPr>
                <w:lang w:val="uk-UA"/>
              </w:rPr>
              <w:t>понеділок: 8</w:t>
            </w:r>
            <w:r w:rsidRPr="003F18C2">
              <w:rPr>
                <w:vertAlign w:val="superscript"/>
                <w:lang w:val="uk-UA"/>
              </w:rPr>
              <w:t>00</w:t>
            </w:r>
            <w:r w:rsidRPr="003F18C2">
              <w:rPr>
                <w:lang w:val="uk-UA"/>
              </w:rPr>
              <w:t>-17</w:t>
            </w:r>
            <w:r w:rsidRPr="003F18C2">
              <w:rPr>
                <w:vertAlign w:val="superscript"/>
                <w:lang w:val="uk-UA"/>
              </w:rPr>
              <w:t>15</w:t>
            </w:r>
            <w:r w:rsidRPr="003F18C2">
              <w:rPr>
                <w:lang w:val="uk-UA"/>
              </w:rPr>
              <w:t>, вівторок: 8</w:t>
            </w:r>
            <w:r w:rsidRPr="003F18C2">
              <w:rPr>
                <w:vertAlign w:val="superscript"/>
                <w:lang w:val="uk-UA"/>
              </w:rPr>
              <w:t>00</w:t>
            </w:r>
            <w:r w:rsidRPr="003F18C2">
              <w:rPr>
                <w:lang w:val="uk-UA"/>
              </w:rPr>
              <w:t>-20</w:t>
            </w:r>
            <w:r w:rsidRPr="003F18C2">
              <w:rPr>
                <w:vertAlign w:val="superscript"/>
                <w:lang w:val="uk-UA"/>
              </w:rPr>
              <w:t>00</w:t>
            </w:r>
            <w:r w:rsidRPr="003F18C2">
              <w:rPr>
                <w:lang w:val="uk-UA"/>
              </w:rPr>
              <w:t>, середа: 8</w:t>
            </w:r>
            <w:r w:rsidRPr="003F18C2">
              <w:rPr>
                <w:vertAlign w:val="superscript"/>
                <w:lang w:val="uk-UA"/>
              </w:rPr>
              <w:t>00</w:t>
            </w:r>
            <w:r w:rsidRPr="003F18C2">
              <w:rPr>
                <w:lang w:val="uk-UA"/>
              </w:rPr>
              <w:t>-17</w:t>
            </w:r>
            <w:r w:rsidRPr="003F18C2">
              <w:rPr>
                <w:vertAlign w:val="superscript"/>
                <w:lang w:val="uk-UA"/>
              </w:rPr>
              <w:t>15</w:t>
            </w:r>
            <w:r w:rsidRPr="003F18C2">
              <w:rPr>
                <w:lang w:val="uk-UA"/>
              </w:rPr>
              <w:t>, четвер:  8</w:t>
            </w:r>
            <w:r w:rsidRPr="003F18C2">
              <w:rPr>
                <w:vertAlign w:val="superscript"/>
                <w:lang w:val="uk-UA"/>
              </w:rPr>
              <w:t>00</w:t>
            </w:r>
            <w:r w:rsidRPr="003F18C2">
              <w:rPr>
                <w:lang w:val="uk-UA"/>
              </w:rPr>
              <w:t>-20</w:t>
            </w:r>
            <w:r w:rsidRPr="003F18C2">
              <w:rPr>
                <w:vertAlign w:val="superscript"/>
                <w:lang w:val="uk-UA"/>
              </w:rPr>
              <w:t>00</w:t>
            </w:r>
            <w:r w:rsidRPr="003F18C2">
              <w:rPr>
                <w:lang w:val="uk-UA"/>
              </w:rPr>
              <w:t>, п’ятниця: 8</w:t>
            </w:r>
            <w:r w:rsidRPr="003F18C2">
              <w:rPr>
                <w:vertAlign w:val="superscript"/>
                <w:lang w:val="uk-UA"/>
              </w:rPr>
              <w:t>00</w:t>
            </w:r>
            <w:r w:rsidRPr="003F18C2">
              <w:rPr>
                <w:lang w:val="uk-UA"/>
              </w:rPr>
              <w:t>-16</w:t>
            </w:r>
            <w:r w:rsidRPr="003F18C2">
              <w:rPr>
                <w:vertAlign w:val="superscript"/>
                <w:lang w:val="uk-UA"/>
              </w:rPr>
              <w:t xml:space="preserve">00, </w:t>
            </w:r>
            <w:r w:rsidRPr="003F18C2">
              <w:rPr>
                <w:lang w:val="uk-UA"/>
              </w:rPr>
              <w:t>субота: 8</w:t>
            </w:r>
            <w:r w:rsidRPr="003F18C2">
              <w:rPr>
                <w:vertAlign w:val="superscript"/>
                <w:lang w:val="uk-UA"/>
              </w:rPr>
              <w:t>00</w:t>
            </w:r>
            <w:r w:rsidRPr="003F18C2">
              <w:rPr>
                <w:lang w:val="uk-UA"/>
              </w:rPr>
              <w:t>-14</w:t>
            </w:r>
            <w:r w:rsidRPr="003F18C2">
              <w:rPr>
                <w:vertAlign w:val="superscript"/>
                <w:lang w:val="uk-UA"/>
              </w:rPr>
              <w:t>00</w:t>
            </w:r>
            <w:r w:rsidRPr="003F18C2">
              <w:rPr>
                <w:lang w:val="uk-UA"/>
              </w:rPr>
              <w:t>, вихідний день – неділя</w:t>
            </w:r>
          </w:p>
          <w:p w:rsidR="003F18C2" w:rsidRPr="003F18C2" w:rsidRDefault="003F18C2" w:rsidP="003F18C2">
            <w:pPr>
              <w:jc w:val="both"/>
              <w:rPr>
                <w:lang w:val="uk-UA"/>
              </w:rPr>
            </w:pPr>
            <w:r w:rsidRPr="003F18C2">
              <w:rPr>
                <w:lang w:val="uk-UA"/>
              </w:rPr>
              <w:t xml:space="preserve">Територіальний підрозділ (м. Суми, вул. Г. </w:t>
            </w:r>
            <w:proofErr w:type="spellStart"/>
            <w:r w:rsidRPr="003F18C2">
              <w:rPr>
                <w:lang w:val="uk-UA"/>
              </w:rPr>
              <w:t>Кондратьєва</w:t>
            </w:r>
            <w:proofErr w:type="spellEnd"/>
            <w:r w:rsidRPr="003F18C2">
              <w:rPr>
                <w:lang w:val="uk-UA"/>
              </w:rPr>
              <w:t>, 165/71):понеділок - четвер 8</w:t>
            </w:r>
            <w:r w:rsidRPr="003F18C2">
              <w:rPr>
                <w:vertAlign w:val="superscript"/>
                <w:lang w:val="uk-UA"/>
              </w:rPr>
              <w:t>00</w:t>
            </w:r>
            <w:r w:rsidRPr="003F18C2">
              <w:rPr>
                <w:lang w:val="uk-UA"/>
              </w:rPr>
              <w:t>-17</w:t>
            </w:r>
            <w:r w:rsidRPr="003F18C2">
              <w:rPr>
                <w:vertAlign w:val="superscript"/>
                <w:lang w:val="uk-UA"/>
              </w:rPr>
              <w:t>15</w:t>
            </w:r>
            <w:r w:rsidRPr="003F18C2">
              <w:rPr>
                <w:lang w:val="uk-UA"/>
              </w:rPr>
              <w:t>, п’ятниця: 8</w:t>
            </w:r>
            <w:r w:rsidRPr="003F18C2">
              <w:rPr>
                <w:vertAlign w:val="superscript"/>
                <w:lang w:val="uk-UA"/>
              </w:rPr>
              <w:t>00</w:t>
            </w:r>
            <w:r w:rsidRPr="003F18C2">
              <w:rPr>
                <w:lang w:val="uk-UA"/>
              </w:rPr>
              <w:t>-16</w:t>
            </w:r>
            <w:r w:rsidRPr="003F18C2">
              <w:rPr>
                <w:vertAlign w:val="superscript"/>
                <w:lang w:val="uk-UA"/>
              </w:rPr>
              <w:t>00</w:t>
            </w:r>
            <w:r w:rsidRPr="003F18C2">
              <w:rPr>
                <w:lang w:val="uk-UA"/>
              </w:rPr>
              <w:t>, обідня перерва  12</w:t>
            </w:r>
            <w:r w:rsidRPr="003F18C2">
              <w:rPr>
                <w:vertAlign w:val="superscript"/>
                <w:lang w:val="uk-UA"/>
              </w:rPr>
              <w:t>00</w:t>
            </w:r>
            <w:r w:rsidRPr="003F18C2">
              <w:rPr>
                <w:lang w:val="uk-UA"/>
              </w:rPr>
              <w:t>-13</w:t>
            </w:r>
            <w:r w:rsidRPr="003F18C2">
              <w:rPr>
                <w:vertAlign w:val="superscript"/>
                <w:lang w:val="uk-UA"/>
              </w:rPr>
              <w:t>00</w:t>
            </w:r>
            <w:r w:rsidRPr="003F18C2">
              <w:rPr>
                <w:lang w:val="uk-UA"/>
              </w:rPr>
              <w:t>, вихідні дні – субота - неділя</w:t>
            </w:r>
          </w:p>
          <w:p w:rsidR="003F18C2" w:rsidRPr="003F18C2" w:rsidRDefault="003F18C2" w:rsidP="003F18C2">
            <w:pPr>
              <w:jc w:val="both"/>
              <w:rPr>
                <w:lang w:val="uk-UA"/>
              </w:rPr>
            </w:pPr>
            <w:r w:rsidRPr="003F18C2">
              <w:rPr>
                <w:lang w:val="uk-UA"/>
              </w:rPr>
              <w:t xml:space="preserve">Територіальний підрозділ (м. Суми, вул. Романа </w:t>
            </w:r>
            <w:proofErr w:type="spellStart"/>
            <w:r w:rsidRPr="003F18C2">
              <w:rPr>
                <w:lang w:val="uk-UA"/>
              </w:rPr>
              <w:t>Атаманюка</w:t>
            </w:r>
            <w:proofErr w:type="spellEnd"/>
            <w:r w:rsidRPr="003F18C2">
              <w:rPr>
                <w:lang w:val="uk-UA"/>
              </w:rPr>
              <w:t>, 49А): понеділок - четвер 8</w:t>
            </w:r>
            <w:r w:rsidRPr="003F18C2">
              <w:rPr>
                <w:vertAlign w:val="superscript"/>
                <w:lang w:val="uk-UA"/>
              </w:rPr>
              <w:t>00</w:t>
            </w:r>
            <w:r w:rsidRPr="003F18C2">
              <w:rPr>
                <w:lang w:val="uk-UA"/>
              </w:rPr>
              <w:t>-17</w:t>
            </w:r>
            <w:r w:rsidRPr="003F18C2">
              <w:rPr>
                <w:vertAlign w:val="superscript"/>
                <w:lang w:val="uk-UA"/>
              </w:rPr>
              <w:t>15</w:t>
            </w:r>
            <w:r w:rsidRPr="003F18C2">
              <w:rPr>
                <w:lang w:val="uk-UA"/>
              </w:rPr>
              <w:t>, п’ятниця:   8</w:t>
            </w:r>
            <w:r w:rsidRPr="003F18C2">
              <w:rPr>
                <w:vertAlign w:val="superscript"/>
                <w:lang w:val="uk-UA"/>
              </w:rPr>
              <w:t>00</w:t>
            </w:r>
            <w:r w:rsidRPr="003F18C2">
              <w:rPr>
                <w:lang w:val="uk-UA"/>
              </w:rPr>
              <w:t>-16</w:t>
            </w:r>
            <w:r w:rsidRPr="003F18C2">
              <w:rPr>
                <w:vertAlign w:val="superscript"/>
                <w:lang w:val="uk-UA"/>
              </w:rPr>
              <w:t>00</w:t>
            </w:r>
            <w:r w:rsidRPr="003F18C2">
              <w:rPr>
                <w:lang w:val="uk-UA"/>
              </w:rPr>
              <w:t>, обідня перерва  12</w:t>
            </w:r>
            <w:r w:rsidRPr="003F18C2">
              <w:rPr>
                <w:vertAlign w:val="superscript"/>
                <w:lang w:val="uk-UA"/>
              </w:rPr>
              <w:t>00</w:t>
            </w:r>
            <w:r w:rsidRPr="003F18C2">
              <w:rPr>
                <w:lang w:val="uk-UA"/>
              </w:rPr>
              <w:t>-13</w:t>
            </w:r>
            <w:r w:rsidRPr="003F18C2">
              <w:rPr>
                <w:vertAlign w:val="superscript"/>
                <w:lang w:val="uk-UA"/>
              </w:rPr>
              <w:t>00</w:t>
            </w:r>
            <w:r w:rsidRPr="003F18C2">
              <w:rPr>
                <w:lang w:val="uk-UA"/>
              </w:rPr>
              <w:t>, вихідні дні – субота - неділя</w:t>
            </w:r>
          </w:p>
          <w:p w:rsidR="003F18C2" w:rsidRPr="003F18C2" w:rsidRDefault="003F18C2" w:rsidP="003F18C2">
            <w:pPr>
              <w:jc w:val="both"/>
              <w:rPr>
                <w:lang w:val="uk-UA"/>
              </w:rPr>
            </w:pPr>
            <w:r w:rsidRPr="003F18C2">
              <w:rPr>
                <w:lang w:val="uk-UA"/>
              </w:rPr>
              <w:t>Територіальний підрозділ (м. Суми, с. Піщане,                        вул. Шкільна, 41а):понеділок - четвер 8</w:t>
            </w:r>
            <w:r w:rsidRPr="003F18C2">
              <w:rPr>
                <w:vertAlign w:val="superscript"/>
                <w:lang w:val="uk-UA"/>
              </w:rPr>
              <w:t>00</w:t>
            </w:r>
            <w:r w:rsidRPr="003F18C2">
              <w:rPr>
                <w:lang w:val="uk-UA"/>
              </w:rPr>
              <w:t>-17</w:t>
            </w:r>
            <w:r w:rsidRPr="003F18C2">
              <w:rPr>
                <w:vertAlign w:val="superscript"/>
                <w:lang w:val="uk-UA"/>
              </w:rPr>
              <w:t>15</w:t>
            </w:r>
            <w:r w:rsidRPr="003F18C2">
              <w:rPr>
                <w:lang w:val="uk-UA"/>
              </w:rPr>
              <w:t>, п’ятниця:               8</w:t>
            </w:r>
            <w:r w:rsidRPr="003F18C2">
              <w:rPr>
                <w:vertAlign w:val="superscript"/>
                <w:lang w:val="uk-UA"/>
              </w:rPr>
              <w:t>00</w:t>
            </w:r>
            <w:r w:rsidRPr="003F18C2">
              <w:rPr>
                <w:lang w:val="uk-UA"/>
              </w:rPr>
              <w:t>-16</w:t>
            </w:r>
            <w:r w:rsidRPr="003F18C2">
              <w:rPr>
                <w:vertAlign w:val="superscript"/>
                <w:lang w:val="uk-UA"/>
              </w:rPr>
              <w:t>00</w:t>
            </w:r>
            <w:r w:rsidRPr="003F18C2">
              <w:rPr>
                <w:lang w:val="uk-UA"/>
              </w:rPr>
              <w:t>, обідня перерва 12</w:t>
            </w:r>
            <w:r w:rsidRPr="003F18C2">
              <w:rPr>
                <w:vertAlign w:val="superscript"/>
                <w:lang w:val="uk-UA"/>
              </w:rPr>
              <w:t>00</w:t>
            </w:r>
            <w:r w:rsidRPr="003F18C2">
              <w:rPr>
                <w:lang w:val="uk-UA"/>
              </w:rPr>
              <w:t>-13</w:t>
            </w:r>
            <w:r w:rsidRPr="003F18C2">
              <w:rPr>
                <w:vertAlign w:val="superscript"/>
                <w:lang w:val="uk-UA"/>
              </w:rPr>
              <w:t>00</w:t>
            </w:r>
            <w:r w:rsidRPr="003F18C2">
              <w:rPr>
                <w:lang w:val="uk-UA"/>
              </w:rPr>
              <w:t>, вихідні дні – субота - неділя</w:t>
            </w:r>
          </w:p>
          <w:p w:rsidR="003F18C2" w:rsidRPr="003F18C2" w:rsidRDefault="003F18C2" w:rsidP="003F18C2">
            <w:pPr>
              <w:jc w:val="both"/>
              <w:rPr>
                <w:lang w:val="uk-UA"/>
              </w:rPr>
            </w:pPr>
            <w:r w:rsidRPr="003F18C2">
              <w:rPr>
                <w:lang w:val="uk-UA"/>
              </w:rPr>
              <w:t xml:space="preserve">Територіальний підрозділ (Сумський район, с. Велика </w:t>
            </w:r>
            <w:proofErr w:type="spellStart"/>
            <w:r w:rsidRPr="003F18C2">
              <w:rPr>
                <w:lang w:val="uk-UA"/>
              </w:rPr>
              <w:t>Чернеччина</w:t>
            </w:r>
            <w:proofErr w:type="spellEnd"/>
            <w:r w:rsidRPr="003F18C2">
              <w:rPr>
                <w:lang w:val="uk-UA"/>
              </w:rPr>
              <w:t>, пров. Сагайдачного, 4) понеділок - четвер            8</w:t>
            </w:r>
            <w:r w:rsidRPr="003F18C2">
              <w:rPr>
                <w:vertAlign w:val="superscript"/>
                <w:lang w:val="uk-UA"/>
              </w:rPr>
              <w:t>00</w:t>
            </w:r>
            <w:r w:rsidRPr="003F18C2">
              <w:rPr>
                <w:lang w:val="uk-UA"/>
              </w:rPr>
              <w:t>-17</w:t>
            </w:r>
            <w:r w:rsidRPr="003F18C2">
              <w:rPr>
                <w:vertAlign w:val="superscript"/>
                <w:lang w:val="uk-UA"/>
              </w:rPr>
              <w:t>15</w:t>
            </w:r>
            <w:r w:rsidRPr="003F18C2">
              <w:rPr>
                <w:lang w:val="uk-UA"/>
              </w:rPr>
              <w:t>, п’ятниця: 8</w:t>
            </w:r>
            <w:r w:rsidRPr="003F18C2">
              <w:rPr>
                <w:vertAlign w:val="superscript"/>
                <w:lang w:val="uk-UA"/>
              </w:rPr>
              <w:t>00</w:t>
            </w:r>
            <w:r w:rsidRPr="003F18C2">
              <w:rPr>
                <w:lang w:val="uk-UA"/>
              </w:rPr>
              <w:t>-16</w:t>
            </w:r>
            <w:r w:rsidRPr="003F18C2">
              <w:rPr>
                <w:vertAlign w:val="superscript"/>
                <w:lang w:val="uk-UA"/>
              </w:rPr>
              <w:t>00</w:t>
            </w:r>
            <w:r w:rsidRPr="003F18C2">
              <w:rPr>
                <w:lang w:val="uk-UA"/>
              </w:rPr>
              <w:t>, обідня перерва 12</w:t>
            </w:r>
            <w:r w:rsidRPr="003F18C2">
              <w:rPr>
                <w:vertAlign w:val="superscript"/>
                <w:lang w:val="uk-UA"/>
              </w:rPr>
              <w:t>00</w:t>
            </w:r>
            <w:r w:rsidRPr="003F18C2">
              <w:rPr>
                <w:lang w:val="uk-UA"/>
              </w:rPr>
              <w:t>-13</w:t>
            </w:r>
            <w:r w:rsidRPr="003F18C2">
              <w:rPr>
                <w:vertAlign w:val="superscript"/>
                <w:lang w:val="uk-UA"/>
              </w:rPr>
              <w:t>00</w:t>
            </w:r>
            <w:r w:rsidRPr="003F18C2">
              <w:rPr>
                <w:lang w:val="uk-UA"/>
              </w:rPr>
              <w:t>, вихідні дні – субота - неділя</w:t>
            </w:r>
          </w:p>
          <w:p w:rsidR="003F18C2" w:rsidRPr="003F18C2" w:rsidRDefault="003F18C2" w:rsidP="003F18C2">
            <w:pPr>
              <w:jc w:val="both"/>
              <w:rPr>
                <w:lang w:val="uk-UA"/>
              </w:rPr>
            </w:pPr>
            <w:r w:rsidRPr="003F18C2">
              <w:rPr>
                <w:lang w:val="uk-UA"/>
              </w:rPr>
              <w:t xml:space="preserve">Територіальний підрозділ (Сумський район, с. </w:t>
            </w:r>
            <w:proofErr w:type="spellStart"/>
            <w:r w:rsidRPr="003F18C2">
              <w:rPr>
                <w:lang w:val="uk-UA"/>
              </w:rPr>
              <w:t>Стецьківка</w:t>
            </w:r>
            <w:proofErr w:type="spellEnd"/>
            <w:r w:rsidRPr="003F18C2">
              <w:rPr>
                <w:lang w:val="uk-UA"/>
              </w:rPr>
              <w:t>, вул. Сумська, 20) понеділок - четвер 8</w:t>
            </w:r>
            <w:r w:rsidRPr="003F18C2">
              <w:rPr>
                <w:vertAlign w:val="superscript"/>
                <w:lang w:val="uk-UA"/>
              </w:rPr>
              <w:t>00</w:t>
            </w:r>
            <w:r w:rsidRPr="003F18C2">
              <w:rPr>
                <w:lang w:val="uk-UA"/>
              </w:rPr>
              <w:t>-17</w:t>
            </w:r>
            <w:r w:rsidRPr="003F18C2">
              <w:rPr>
                <w:vertAlign w:val="superscript"/>
                <w:lang w:val="uk-UA"/>
              </w:rPr>
              <w:t>15</w:t>
            </w:r>
            <w:r w:rsidRPr="003F18C2">
              <w:rPr>
                <w:lang w:val="uk-UA"/>
              </w:rPr>
              <w:t>, п’ятниця: 8</w:t>
            </w:r>
            <w:r w:rsidRPr="003F18C2">
              <w:rPr>
                <w:vertAlign w:val="superscript"/>
                <w:lang w:val="uk-UA"/>
              </w:rPr>
              <w:t>00</w:t>
            </w:r>
            <w:r w:rsidRPr="003F18C2">
              <w:rPr>
                <w:lang w:val="uk-UA"/>
              </w:rPr>
              <w:t>-16</w:t>
            </w:r>
            <w:r w:rsidRPr="003F18C2">
              <w:rPr>
                <w:vertAlign w:val="superscript"/>
                <w:lang w:val="uk-UA"/>
              </w:rPr>
              <w:t>00</w:t>
            </w:r>
            <w:r w:rsidRPr="003F18C2">
              <w:rPr>
                <w:lang w:val="uk-UA"/>
              </w:rPr>
              <w:t>, обідня перерва  12</w:t>
            </w:r>
            <w:r w:rsidRPr="003F18C2">
              <w:rPr>
                <w:vertAlign w:val="superscript"/>
                <w:lang w:val="uk-UA"/>
              </w:rPr>
              <w:t>00</w:t>
            </w:r>
            <w:r w:rsidRPr="003F18C2">
              <w:rPr>
                <w:lang w:val="uk-UA"/>
              </w:rPr>
              <w:t>-13</w:t>
            </w:r>
            <w:r w:rsidRPr="003F18C2">
              <w:rPr>
                <w:vertAlign w:val="superscript"/>
                <w:lang w:val="uk-UA"/>
              </w:rPr>
              <w:t>00</w:t>
            </w:r>
            <w:r w:rsidRPr="003F18C2">
              <w:rPr>
                <w:lang w:val="uk-UA"/>
              </w:rPr>
              <w:t>, вихідні дні – субота – неділя</w:t>
            </w:r>
          </w:p>
          <w:p w:rsidR="003F18C2" w:rsidRPr="003F18C2" w:rsidRDefault="003F18C2" w:rsidP="003F18C2">
            <w:pPr>
              <w:jc w:val="both"/>
              <w:rPr>
                <w:lang w:val="uk-UA"/>
              </w:rPr>
            </w:pPr>
            <w:r w:rsidRPr="003F18C2">
              <w:rPr>
                <w:lang w:val="uk-UA"/>
              </w:rPr>
              <w:t xml:space="preserve">Територіальний підрозділ (Сумський район, с. </w:t>
            </w:r>
            <w:proofErr w:type="spellStart"/>
            <w:r w:rsidRPr="003F18C2">
              <w:rPr>
                <w:lang w:val="uk-UA"/>
              </w:rPr>
              <w:t>Битиця</w:t>
            </w:r>
            <w:proofErr w:type="spellEnd"/>
            <w:r w:rsidRPr="003F18C2">
              <w:rPr>
                <w:lang w:val="uk-UA"/>
              </w:rPr>
              <w:t xml:space="preserve">,                          </w:t>
            </w:r>
            <w:r w:rsidRPr="003F18C2">
              <w:rPr>
                <w:lang w:val="uk-UA"/>
              </w:rPr>
              <w:lastRenderedPageBreak/>
              <w:t>вул. Сумська, 96) понеділок - четвер 8</w:t>
            </w:r>
            <w:r w:rsidRPr="003F18C2">
              <w:rPr>
                <w:vertAlign w:val="superscript"/>
                <w:lang w:val="uk-UA"/>
              </w:rPr>
              <w:t>00</w:t>
            </w:r>
            <w:r w:rsidRPr="003F18C2">
              <w:rPr>
                <w:lang w:val="uk-UA"/>
              </w:rPr>
              <w:t>-17</w:t>
            </w:r>
            <w:r w:rsidRPr="003F18C2">
              <w:rPr>
                <w:vertAlign w:val="superscript"/>
                <w:lang w:val="uk-UA"/>
              </w:rPr>
              <w:t>15</w:t>
            </w:r>
            <w:r w:rsidRPr="003F18C2">
              <w:rPr>
                <w:lang w:val="uk-UA"/>
              </w:rPr>
              <w:t>, п’ятниця:         8</w:t>
            </w:r>
            <w:r w:rsidRPr="003F18C2">
              <w:rPr>
                <w:vertAlign w:val="superscript"/>
                <w:lang w:val="uk-UA"/>
              </w:rPr>
              <w:t>00</w:t>
            </w:r>
            <w:r w:rsidRPr="003F18C2">
              <w:rPr>
                <w:lang w:val="uk-UA"/>
              </w:rPr>
              <w:t>-16</w:t>
            </w:r>
            <w:r w:rsidRPr="003F18C2">
              <w:rPr>
                <w:vertAlign w:val="superscript"/>
                <w:lang w:val="uk-UA"/>
              </w:rPr>
              <w:t>00</w:t>
            </w:r>
            <w:r w:rsidRPr="003F18C2">
              <w:rPr>
                <w:lang w:val="uk-UA"/>
              </w:rPr>
              <w:t>, обідня перерва  12</w:t>
            </w:r>
            <w:r w:rsidRPr="003F18C2">
              <w:rPr>
                <w:vertAlign w:val="superscript"/>
                <w:lang w:val="uk-UA"/>
              </w:rPr>
              <w:t>00</w:t>
            </w:r>
            <w:r w:rsidRPr="003F18C2">
              <w:rPr>
                <w:lang w:val="uk-UA"/>
              </w:rPr>
              <w:t>-13</w:t>
            </w:r>
            <w:r w:rsidRPr="003F18C2">
              <w:rPr>
                <w:vertAlign w:val="superscript"/>
                <w:lang w:val="uk-UA"/>
              </w:rPr>
              <w:t>00</w:t>
            </w:r>
            <w:r w:rsidRPr="003F18C2">
              <w:rPr>
                <w:lang w:val="uk-UA"/>
              </w:rPr>
              <w:t>, вихідні дні – субота – неділя</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lang w:val="uk-UA" w:eastAsia="uk-UA"/>
              </w:rPr>
            </w:pPr>
            <w:r w:rsidRPr="003F18C2">
              <w:rPr>
                <w:lang w:val="uk-UA" w:eastAsia="uk-UA"/>
              </w:rPr>
              <w:t xml:space="preserve">Телефон / факс, електронна  адреса, офіційний веб-сайт </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pStyle w:val="30"/>
              <w:spacing w:line="240" w:lineRule="auto"/>
              <w:rPr>
                <w:sz w:val="24"/>
                <w:szCs w:val="24"/>
                <w:lang w:val="uk-UA"/>
              </w:rPr>
            </w:pPr>
            <w:r w:rsidRPr="003F18C2">
              <w:rPr>
                <w:sz w:val="24"/>
                <w:szCs w:val="24"/>
                <w:lang w:val="uk-UA"/>
              </w:rPr>
              <w:t>Телефон/факс (0542) 700-574, (0542) 700-575</w:t>
            </w:r>
          </w:p>
          <w:p w:rsidR="003F18C2" w:rsidRPr="003F18C2" w:rsidRDefault="003F18C2" w:rsidP="003F18C2">
            <w:pPr>
              <w:rPr>
                <w:lang w:val="uk-UA"/>
              </w:rPr>
            </w:pPr>
            <w:r w:rsidRPr="003F18C2">
              <w:rPr>
                <w:lang w:val="uk-UA"/>
              </w:rPr>
              <w:t xml:space="preserve">Е-mail: </w:t>
            </w:r>
            <w:hyperlink r:id="rId6" w:history="1">
              <w:r w:rsidRPr="003F18C2">
                <w:rPr>
                  <w:rStyle w:val="a3"/>
                  <w:lang w:val="uk-UA"/>
                </w:rPr>
                <w:t>cnap@smr.gov.ua</w:t>
              </w:r>
            </w:hyperlink>
            <w:r w:rsidRPr="003F18C2">
              <w:rPr>
                <w:lang w:val="uk-UA"/>
              </w:rPr>
              <w:t>;</w:t>
            </w:r>
            <w:r w:rsidRPr="003F18C2">
              <w:rPr>
                <w:u w:val="single"/>
                <w:lang w:val="uk-UA"/>
              </w:rPr>
              <w:t xml:space="preserve"> </w:t>
            </w:r>
          </w:p>
          <w:p w:rsidR="003F18C2" w:rsidRPr="003F18C2" w:rsidRDefault="003F18C2" w:rsidP="006240F9">
            <w:pPr>
              <w:ind w:right="118"/>
              <w:rPr>
                <w:i/>
                <w:lang w:val="uk-UA"/>
              </w:rPr>
            </w:pPr>
            <w:r w:rsidRPr="003F18C2">
              <w:rPr>
                <w:lang w:val="uk-UA"/>
              </w:rPr>
              <w:t>http://cnap.</w:t>
            </w:r>
            <w:r w:rsidR="006240F9">
              <w:rPr>
                <w:lang w:val="en-US"/>
              </w:rPr>
              <w:t>gov</w:t>
            </w:r>
            <w:bookmarkStart w:id="0" w:name="_GoBack"/>
            <w:bookmarkEnd w:id="0"/>
            <w:r w:rsidRPr="003F18C2">
              <w:rPr>
                <w:lang w:val="uk-UA"/>
              </w:rPr>
              <w:t>.ua</w:t>
            </w:r>
          </w:p>
        </w:tc>
      </w:tr>
      <w:tr w:rsidR="003F18C2" w:rsidRPr="003F18C2" w:rsidTr="00A475E9">
        <w:trPr>
          <w:trHeight w:val="455"/>
        </w:trPr>
        <w:tc>
          <w:tcPr>
            <w:tcW w:w="9889" w:type="dxa"/>
            <w:gridSpan w:val="3"/>
            <w:tcBorders>
              <w:top w:val="single" w:sz="4" w:space="0" w:color="auto"/>
              <w:left w:val="single" w:sz="4" w:space="0" w:color="auto"/>
              <w:bottom w:val="single" w:sz="4" w:space="0" w:color="auto"/>
              <w:right w:val="single" w:sz="4" w:space="0" w:color="auto"/>
            </w:tcBorders>
            <w:vAlign w:val="center"/>
          </w:tcPr>
          <w:p w:rsidR="003F18C2" w:rsidRPr="003F18C2" w:rsidRDefault="003F18C2" w:rsidP="003F18C2">
            <w:pPr>
              <w:jc w:val="center"/>
              <w:rPr>
                <w:b/>
                <w:lang w:val="uk-UA"/>
              </w:rPr>
            </w:pPr>
            <w:r w:rsidRPr="003F18C2">
              <w:rPr>
                <w:b/>
                <w:lang w:val="uk-UA"/>
              </w:rPr>
              <w:t>Нормативні акти, якими регламентується надання адміністративної послуги</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4.</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Закони України</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lang w:val="uk-UA"/>
              </w:rPr>
            </w:pPr>
            <w:r w:rsidRPr="003F18C2">
              <w:rPr>
                <w:lang w:val="uk-UA"/>
              </w:rPr>
              <w:t>Закон України «Про статус ветеранів війни, гарантії їх соціального захисту» пункти 19, 20 частини першої статті 6, пункти 10-14 частини другої статті 7, пункт 13 статті 9</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5.</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Акти Кабінету Міністрів України</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lang w:val="uk-UA"/>
              </w:rPr>
            </w:pPr>
            <w:r w:rsidRPr="003F18C2">
              <w:rPr>
                <w:lang w:val="uk-UA"/>
              </w:rPr>
              <w:t>Постанова КМУ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 санаторно-курортним лікуванням»</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6.</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Акти центральних органів виконавчої влади</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lang w:val="uk-UA"/>
              </w:rPr>
            </w:pPr>
            <w:r w:rsidRPr="003F18C2">
              <w:rPr>
                <w:lang w:val="uk-UA"/>
              </w:rPr>
              <w:t>Наказ Міністерства у справах ветеранів, тимчасово окупованих територій та внутрішньо переміщених осіб України від 17.02.2020  № 38 „</w:t>
            </w:r>
            <w:r w:rsidRPr="003F18C2">
              <w:rPr>
                <w:bCs/>
                <w:shd w:val="clear" w:color="auto" w:fill="FFFFFF"/>
                <w:lang w:val="uk-UA"/>
              </w:rPr>
              <w:t>Про затвердження форм документів щодо забезпечення структурними підрозділами з питань соціального захисту населення санаторно-курортним лікуванням осіб пільгових категорій</w:t>
            </w:r>
            <w:r w:rsidRPr="003F18C2">
              <w:rPr>
                <w:lang w:val="uk-UA"/>
              </w:rPr>
              <w:t>”</w:t>
            </w:r>
          </w:p>
        </w:tc>
      </w:tr>
      <w:tr w:rsidR="003F18C2" w:rsidRPr="003F18C2" w:rsidTr="00A475E9">
        <w:trPr>
          <w:trHeight w:val="476"/>
        </w:trPr>
        <w:tc>
          <w:tcPr>
            <w:tcW w:w="9889" w:type="dxa"/>
            <w:gridSpan w:val="3"/>
            <w:tcBorders>
              <w:top w:val="single" w:sz="4" w:space="0" w:color="auto"/>
              <w:left w:val="single" w:sz="4" w:space="0" w:color="auto"/>
              <w:bottom w:val="single" w:sz="4" w:space="0" w:color="auto"/>
              <w:right w:val="single" w:sz="4" w:space="0" w:color="auto"/>
            </w:tcBorders>
            <w:vAlign w:val="center"/>
          </w:tcPr>
          <w:p w:rsidR="003F18C2" w:rsidRPr="003F18C2" w:rsidRDefault="003F18C2" w:rsidP="003F18C2">
            <w:pPr>
              <w:jc w:val="center"/>
              <w:rPr>
                <w:b/>
                <w:lang w:val="uk-UA"/>
              </w:rPr>
            </w:pPr>
            <w:r w:rsidRPr="003F18C2">
              <w:rPr>
                <w:b/>
                <w:lang w:val="uk-UA"/>
              </w:rPr>
              <w:t>Умови отримання адміністративної послуги</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7.</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eastAsia="uk-UA"/>
              </w:rPr>
              <w:t>Підстава для отримання</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lang w:val="uk-UA"/>
              </w:rPr>
            </w:pPr>
            <w:r w:rsidRPr="003F18C2">
              <w:rPr>
                <w:lang w:val="uk-UA"/>
              </w:rPr>
              <w:t xml:space="preserve">Наявність медичних показань для забезпечення санаторно-курортним лікуванням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членів сімей загиблих (померлих) таких осіб </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8.</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t>Перелік необхідних документів</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lang w:val="uk-UA" w:eastAsia="en-US"/>
              </w:rPr>
            </w:pPr>
            <w:r w:rsidRPr="003F18C2">
              <w:rPr>
                <w:lang w:val="uk-UA" w:eastAsia="en-US"/>
              </w:rPr>
              <w:t xml:space="preserve">Заява за формою, затвердженою </w:t>
            </w:r>
            <w:proofErr w:type="spellStart"/>
            <w:r w:rsidRPr="003F18C2">
              <w:rPr>
                <w:lang w:val="uk-UA" w:eastAsia="en-US"/>
              </w:rPr>
              <w:t>Мінветеранів</w:t>
            </w:r>
            <w:proofErr w:type="spellEnd"/>
            <w:r w:rsidRPr="003F18C2">
              <w:rPr>
                <w:lang w:val="uk-UA" w:eastAsia="en-US"/>
              </w:rPr>
              <w:t xml:space="preserve">; </w:t>
            </w:r>
          </w:p>
          <w:p w:rsidR="003F18C2" w:rsidRPr="003F18C2" w:rsidRDefault="003F18C2" w:rsidP="003F18C2">
            <w:pPr>
              <w:jc w:val="both"/>
              <w:rPr>
                <w:lang w:val="uk-UA" w:eastAsia="en-US"/>
              </w:rPr>
            </w:pPr>
            <w:r w:rsidRPr="003F18C2">
              <w:rPr>
                <w:lang w:val="uk-UA"/>
              </w:rPr>
              <w:t>копія відповідного посвідчення (учасника бойових дій або особи з інвалідністю внаслідок війни, або особи з інвалідністю внаслідок війни із захворюваннями нервової системи (з наслідками травм і захворюваннями хребта та спинного мозку), або постраждалого учасника Революції Гідності, або учасника війни);</w:t>
            </w:r>
          </w:p>
          <w:p w:rsidR="003F18C2" w:rsidRPr="003F18C2" w:rsidRDefault="003F18C2" w:rsidP="003F18C2">
            <w:pPr>
              <w:jc w:val="both"/>
              <w:rPr>
                <w:lang w:val="uk-UA"/>
              </w:rPr>
            </w:pPr>
            <w:r w:rsidRPr="003F18C2">
              <w:rPr>
                <w:lang w:val="uk-UA"/>
              </w:rPr>
              <w:t>копія військового квитка (за наявності) (для учасника бойових дій, особи з інвалідністю внаслідок війни та учасника війни);</w:t>
            </w:r>
          </w:p>
          <w:p w:rsidR="003F18C2" w:rsidRPr="003F18C2" w:rsidRDefault="003F18C2" w:rsidP="003F18C2">
            <w:pPr>
              <w:jc w:val="both"/>
              <w:rPr>
                <w:lang w:val="uk-UA"/>
              </w:rPr>
            </w:pPr>
            <w:r w:rsidRPr="003F18C2">
              <w:rPr>
                <w:lang w:val="uk-UA"/>
              </w:rPr>
              <w:t>копія документа, що підтверджує безпосередню участь (забезпечення проведення) особи в антитерористичній операції чи заходах із забезпечення національної безпеки і оборони, відсічі і стримуванні збройної агресії Російської Федерації у Донецькій та Луганській областях (для учасника бойових дій, особи з інвалідністю внаслідок війни та учасника війни);</w:t>
            </w:r>
          </w:p>
          <w:p w:rsidR="003F18C2" w:rsidRPr="003F18C2" w:rsidRDefault="003F18C2" w:rsidP="003F18C2">
            <w:pPr>
              <w:jc w:val="both"/>
              <w:rPr>
                <w:lang w:val="uk-UA"/>
              </w:rPr>
            </w:pPr>
            <w:r w:rsidRPr="003F18C2">
              <w:rPr>
                <w:lang w:val="uk-UA"/>
              </w:rPr>
              <w:t>медична довідка лікувальної установи за формою                      № 070/о;</w:t>
            </w:r>
          </w:p>
          <w:p w:rsidR="003F18C2" w:rsidRPr="003F18C2" w:rsidRDefault="003F18C2" w:rsidP="003F18C2">
            <w:pPr>
              <w:jc w:val="both"/>
              <w:rPr>
                <w:lang w:val="uk-UA"/>
              </w:rPr>
            </w:pPr>
            <w:r w:rsidRPr="003F18C2">
              <w:rPr>
                <w:shd w:val="clear" w:color="auto" w:fill="FFFFFF"/>
                <w:lang w:val="uk-UA"/>
              </w:rPr>
              <w:t>для внутрішньо переміщених осіб - за фактичним місцем проживання відповідно до довідки про взяття на облік внутрішньо переміщеної особи.</w:t>
            </w:r>
            <w:r w:rsidRPr="003F18C2">
              <w:rPr>
                <w:rFonts w:ascii="Arial" w:hAnsi="Arial" w:cs="Arial"/>
                <w:color w:val="212529"/>
                <w:shd w:val="clear" w:color="auto" w:fill="FFFFFF"/>
                <w:lang w:val="uk-UA"/>
              </w:rPr>
              <w:t> </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rPr>
            </w:pPr>
            <w:r w:rsidRPr="003F18C2">
              <w:rPr>
                <w:lang w:val="uk-UA"/>
              </w:rPr>
              <w:lastRenderedPageBreak/>
              <w:t>9.</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lang w:val="uk-UA" w:eastAsia="uk-UA"/>
              </w:rPr>
            </w:pPr>
            <w:r w:rsidRPr="003F18C2">
              <w:rPr>
                <w:lang w:val="uk-UA" w:eastAsia="uk-UA"/>
              </w:rPr>
              <w:t xml:space="preserve">Спосіб подання документів </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F18C2">
              <w:rPr>
                <w:lang w:val="uk-UA"/>
              </w:rPr>
              <w:t>Заява та документи, необхідні для 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 подаються особою суб’єкту надання адміністративної послуги:</w:t>
            </w:r>
          </w:p>
          <w:p w:rsidR="003F18C2" w:rsidRPr="003F18C2" w:rsidRDefault="003F18C2" w:rsidP="003F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F18C2">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3F18C2" w:rsidRPr="003F18C2" w:rsidRDefault="003F18C2" w:rsidP="003F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F18C2">
              <w:rPr>
                <w:lang w:val="uk-UA"/>
              </w:rPr>
              <w:t xml:space="preserve">поштою або в електронній формі через офіційний веб-сайт </w:t>
            </w:r>
            <w:proofErr w:type="spellStart"/>
            <w:r w:rsidRPr="003F18C2">
              <w:rPr>
                <w:lang w:val="uk-UA"/>
              </w:rPr>
              <w:t>Мінсоцполітики</w:t>
            </w:r>
            <w:proofErr w:type="spellEnd"/>
            <w:r w:rsidRPr="003F18C2">
              <w:rPr>
                <w:lang w:val="uk-UA"/>
              </w:rPr>
              <w:t xml:space="preserve">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eastAsia="uk-UA"/>
              </w:rPr>
            </w:pPr>
            <w:r w:rsidRPr="003F18C2">
              <w:rPr>
                <w:lang w:val="uk-UA" w:eastAsia="uk-UA"/>
              </w:rPr>
              <w:t>10</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highlight w:val="yellow"/>
                <w:lang w:val="uk-UA" w:eastAsia="uk-UA"/>
              </w:rPr>
            </w:pPr>
            <w:r w:rsidRPr="003F18C2">
              <w:rPr>
                <w:lang w:val="uk-UA" w:eastAsia="uk-UA"/>
              </w:rPr>
              <w:t xml:space="preserve">Платність (безоплатність) надання </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lang w:val="uk-UA" w:eastAsia="uk-UA"/>
              </w:rPr>
            </w:pPr>
            <w:r w:rsidRPr="003F18C2">
              <w:rPr>
                <w:lang w:val="uk-UA" w:eastAsia="uk-UA"/>
              </w:rPr>
              <w:t xml:space="preserve">Послуга надається на </w:t>
            </w:r>
            <w:r w:rsidRPr="003F18C2">
              <w:rPr>
                <w:lang w:val="uk-UA"/>
              </w:rPr>
              <w:t>безоплатній основі</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eastAsia="uk-UA"/>
              </w:rPr>
            </w:pPr>
            <w:r w:rsidRPr="003F18C2">
              <w:rPr>
                <w:lang w:val="uk-UA" w:eastAsia="uk-UA"/>
              </w:rPr>
              <w:t>11</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highlight w:val="yellow"/>
                <w:lang w:val="uk-UA" w:eastAsia="uk-UA"/>
              </w:rPr>
            </w:pPr>
            <w:r w:rsidRPr="003F18C2">
              <w:rPr>
                <w:lang w:val="uk-UA" w:eastAsia="uk-UA"/>
              </w:rPr>
              <w:t xml:space="preserve">Строк надання </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both"/>
              <w:rPr>
                <w:shd w:val="clear" w:color="auto" w:fill="FFFFFF"/>
                <w:lang w:val="uk-UA"/>
              </w:rPr>
            </w:pPr>
            <w:r w:rsidRPr="003F18C2">
              <w:rPr>
                <w:lang w:val="uk-UA"/>
              </w:rPr>
              <w:t xml:space="preserve">Путівки видаються особам, з урахуванням пільг, передбачених законодавством для конкретної категорії осіб, в порядку черговості </w:t>
            </w:r>
            <w:r w:rsidRPr="003F18C2">
              <w:rPr>
                <w:shd w:val="clear" w:color="auto" w:fill="FFFFFF"/>
                <w:lang w:val="uk-UA"/>
              </w:rPr>
              <w:t>за зареєстрованим місцем проживання</w:t>
            </w:r>
          </w:p>
          <w:p w:rsidR="003F18C2" w:rsidRPr="003F18C2" w:rsidRDefault="003F18C2" w:rsidP="003F18C2">
            <w:pPr>
              <w:pStyle w:val="rvps2"/>
              <w:shd w:val="clear" w:color="auto" w:fill="FFFFFF"/>
              <w:spacing w:before="0" w:beforeAutospacing="0" w:after="0" w:afterAutospacing="0"/>
              <w:jc w:val="both"/>
              <w:rPr>
                <w:lang w:val="uk-UA"/>
              </w:rPr>
            </w:pPr>
            <w:r w:rsidRPr="003F18C2">
              <w:rPr>
                <w:lang w:val="uk-UA"/>
              </w:rPr>
              <w:t>учасники бойових дій - не частіше ніж один раз на рік строком на 21 день;</w:t>
            </w:r>
          </w:p>
          <w:p w:rsidR="003F18C2" w:rsidRPr="003F18C2" w:rsidRDefault="003F18C2" w:rsidP="003F18C2">
            <w:pPr>
              <w:pStyle w:val="rvps2"/>
              <w:shd w:val="clear" w:color="auto" w:fill="FFFFFF"/>
              <w:spacing w:before="0" w:beforeAutospacing="0" w:after="0" w:afterAutospacing="0"/>
              <w:jc w:val="both"/>
              <w:rPr>
                <w:lang w:val="uk-UA"/>
              </w:rPr>
            </w:pPr>
            <w:bookmarkStart w:id="1" w:name="n15"/>
            <w:bookmarkEnd w:id="1"/>
            <w:r w:rsidRPr="003F18C2">
              <w:rPr>
                <w:lang w:val="uk-UA"/>
              </w:rPr>
              <w:t>особи з інвалідністю внаслідок війни - позачергово щороку строком на 21 день;</w:t>
            </w:r>
          </w:p>
          <w:p w:rsidR="003F18C2" w:rsidRPr="003F18C2" w:rsidRDefault="003F18C2" w:rsidP="003F18C2">
            <w:pPr>
              <w:pStyle w:val="rvps2"/>
              <w:shd w:val="clear" w:color="auto" w:fill="FFFFFF"/>
              <w:spacing w:before="0" w:beforeAutospacing="0" w:after="0" w:afterAutospacing="0"/>
              <w:jc w:val="both"/>
              <w:rPr>
                <w:lang w:val="uk-UA"/>
              </w:rPr>
            </w:pPr>
            <w:bookmarkStart w:id="2" w:name="n16"/>
            <w:bookmarkEnd w:id="2"/>
            <w:r w:rsidRPr="003F18C2">
              <w:rPr>
                <w:lang w:val="uk-UA"/>
              </w:rPr>
              <w:t>особи з інвалідністю внаслідок війни із захворюваннями нервової системи (з наслідками травм і захворюваннями хребта та спинного мозку) - відповідно до медичних рекомендацій, з них:</w:t>
            </w:r>
          </w:p>
          <w:p w:rsidR="003F18C2" w:rsidRPr="003F18C2" w:rsidRDefault="003F18C2" w:rsidP="003F18C2">
            <w:pPr>
              <w:pStyle w:val="rvps2"/>
              <w:shd w:val="clear" w:color="auto" w:fill="FFFFFF"/>
              <w:spacing w:before="0" w:beforeAutospacing="0" w:after="0" w:afterAutospacing="0"/>
              <w:ind w:firstLine="450"/>
              <w:jc w:val="both"/>
              <w:rPr>
                <w:lang w:val="uk-UA"/>
              </w:rPr>
            </w:pPr>
            <w:bookmarkStart w:id="3" w:name="n17"/>
            <w:bookmarkEnd w:id="3"/>
            <w:r w:rsidRPr="003F18C2">
              <w:rPr>
                <w:lang w:val="uk-UA"/>
              </w:rPr>
              <w:t>I та II груп - до санаторіїв (відділень) спінального профілю з лікуванням строком на 35 днів;</w:t>
            </w:r>
          </w:p>
          <w:p w:rsidR="003F18C2" w:rsidRPr="003F18C2" w:rsidRDefault="003F18C2" w:rsidP="003F18C2">
            <w:pPr>
              <w:pStyle w:val="rvps2"/>
              <w:shd w:val="clear" w:color="auto" w:fill="FFFFFF"/>
              <w:spacing w:before="0" w:beforeAutospacing="0" w:after="0" w:afterAutospacing="0"/>
              <w:ind w:firstLine="450"/>
              <w:jc w:val="both"/>
              <w:rPr>
                <w:lang w:val="uk-UA"/>
              </w:rPr>
            </w:pPr>
            <w:bookmarkStart w:id="4" w:name="n18"/>
            <w:bookmarkEnd w:id="4"/>
            <w:r w:rsidRPr="003F18C2">
              <w:rPr>
                <w:lang w:val="uk-UA"/>
              </w:rPr>
              <w:t>III групи - до санаторіїв неврологічного профілю з лікуванням строком на 21 день;</w:t>
            </w:r>
          </w:p>
          <w:p w:rsidR="003F18C2" w:rsidRPr="003F18C2" w:rsidRDefault="003F18C2" w:rsidP="003F18C2">
            <w:pPr>
              <w:pStyle w:val="rvps2"/>
              <w:shd w:val="clear" w:color="auto" w:fill="FFFFFF"/>
              <w:spacing w:before="0" w:beforeAutospacing="0" w:after="0" w:afterAutospacing="0"/>
              <w:jc w:val="both"/>
              <w:rPr>
                <w:lang w:val="uk-UA"/>
              </w:rPr>
            </w:pPr>
            <w:bookmarkStart w:id="5" w:name="n103"/>
            <w:bookmarkEnd w:id="5"/>
            <w:r w:rsidRPr="003F18C2">
              <w:rPr>
                <w:lang w:val="uk-UA"/>
              </w:rPr>
              <w:t>постраждалі учасники Революції Гідності - не частіше ніж один раз на рік строком на 21 день;</w:t>
            </w:r>
          </w:p>
          <w:p w:rsidR="003F18C2" w:rsidRPr="003F18C2" w:rsidRDefault="003F18C2" w:rsidP="003F18C2">
            <w:pPr>
              <w:pStyle w:val="rvps2"/>
              <w:shd w:val="clear" w:color="auto" w:fill="FFFFFF"/>
              <w:spacing w:before="0" w:beforeAutospacing="0" w:after="0" w:afterAutospacing="0"/>
              <w:jc w:val="both"/>
              <w:rPr>
                <w:lang w:val="uk-UA"/>
              </w:rPr>
            </w:pPr>
            <w:bookmarkStart w:id="6" w:name="n104"/>
            <w:bookmarkEnd w:id="6"/>
            <w:r w:rsidRPr="003F18C2">
              <w:rPr>
                <w:lang w:val="uk-UA"/>
              </w:rPr>
              <w:t xml:space="preserve"> учасники війни - не частіше ніж один раз на два роки строком на 21 день;</w:t>
            </w:r>
          </w:p>
          <w:p w:rsidR="003F18C2" w:rsidRPr="003F18C2" w:rsidRDefault="003F18C2" w:rsidP="003F18C2">
            <w:pPr>
              <w:pStyle w:val="rvps2"/>
              <w:shd w:val="clear" w:color="auto" w:fill="FFFFFF"/>
              <w:spacing w:before="0" w:beforeAutospacing="0" w:after="0" w:afterAutospacing="0"/>
              <w:jc w:val="both"/>
              <w:rPr>
                <w:lang w:val="uk-UA"/>
              </w:rPr>
            </w:pPr>
            <w:bookmarkStart w:id="7" w:name="n147"/>
            <w:bookmarkEnd w:id="7"/>
            <w:r w:rsidRPr="003F18C2">
              <w:rPr>
                <w:lang w:val="uk-UA"/>
              </w:rPr>
              <w:t>особи, яким встановлено статус відповідно до абзаців </w:t>
            </w:r>
            <w:hyperlink r:id="rId7" w:anchor="n153" w:tgtFrame="_blank" w:history="1">
              <w:r w:rsidRPr="003F18C2">
                <w:rPr>
                  <w:rStyle w:val="a3"/>
                  <w:color w:val="auto"/>
                  <w:u w:val="none"/>
                  <w:lang w:val="uk-UA"/>
                </w:rPr>
                <w:t>четвертого - восьмого</w:t>
              </w:r>
            </w:hyperlink>
            <w:r w:rsidRPr="003F18C2">
              <w:rPr>
                <w:lang w:val="uk-UA"/>
              </w:rPr>
              <w:t> та </w:t>
            </w:r>
            <w:hyperlink r:id="rId8" w:anchor="n519" w:tgtFrame="_blank" w:history="1">
              <w:r w:rsidRPr="003F18C2">
                <w:rPr>
                  <w:rStyle w:val="a3"/>
                  <w:color w:val="auto"/>
                  <w:lang w:val="uk-UA"/>
                </w:rPr>
                <w:t>чотирнадцятого</w:t>
              </w:r>
            </w:hyperlink>
            <w:r w:rsidRPr="003F18C2">
              <w:rPr>
                <w:lang w:val="uk-UA"/>
              </w:rPr>
              <w:t xml:space="preserve"> пункту 1 статті 10 </w:t>
            </w:r>
            <w:hyperlink r:id="rId9" w:tgtFrame="_blank" w:history="1">
              <w:r w:rsidRPr="003F18C2">
                <w:rPr>
                  <w:rStyle w:val="a3"/>
                  <w:color w:val="auto"/>
                  <w:u w:val="none"/>
                  <w:lang w:val="uk-UA"/>
                </w:rPr>
                <w:t>Закону України</w:t>
              </w:r>
            </w:hyperlink>
            <w:r w:rsidRPr="003F18C2">
              <w:rPr>
                <w:lang w:val="uk-UA"/>
              </w:rPr>
              <w:t xml:space="preserve"> „Про статус ветеранів війни, гарантії їх соціального захисту”, - не частіше ніж один раз на два роки строком на 21 день.</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jc w:val="center"/>
              <w:rPr>
                <w:lang w:val="uk-UA" w:eastAsia="uk-UA"/>
              </w:rPr>
            </w:pPr>
            <w:r w:rsidRPr="003F18C2">
              <w:rPr>
                <w:lang w:val="uk-UA" w:eastAsia="uk-UA"/>
              </w:rPr>
              <w:t>12</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highlight w:val="yellow"/>
                <w:lang w:val="uk-UA" w:eastAsia="uk-UA"/>
              </w:rPr>
            </w:pPr>
            <w:r w:rsidRPr="003F18C2">
              <w:rPr>
                <w:lang w:val="uk-UA" w:eastAsia="uk-UA"/>
              </w:rPr>
              <w:t xml:space="preserve">Перелік підстав для відмови у наданні </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rPr>
            </w:pPr>
            <w:bookmarkStart w:id="8" w:name="o371"/>
            <w:bookmarkStart w:id="9" w:name="o625"/>
            <w:bookmarkStart w:id="10" w:name="o545"/>
            <w:bookmarkEnd w:id="8"/>
            <w:bookmarkEnd w:id="9"/>
            <w:bookmarkEnd w:id="10"/>
            <w:r w:rsidRPr="003F18C2">
              <w:rPr>
                <w:lang w:val="uk-UA"/>
              </w:rPr>
              <w:t xml:space="preserve">Подання документів до заяви не в повному обсязі, </w:t>
            </w:r>
          </w:p>
          <w:p w:rsidR="003F18C2" w:rsidRPr="003F18C2" w:rsidRDefault="003F18C2" w:rsidP="003F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lang w:val="uk-UA"/>
              </w:rPr>
            </w:pPr>
            <w:r w:rsidRPr="003F18C2">
              <w:rPr>
                <w:lang w:val="uk-UA"/>
              </w:rPr>
              <w:t>заява подана особою, яка не має права на взяття на облік для забезпечення санаторно-курортним лікуванням;</w:t>
            </w:r>
          </w:p>
          <w:p w:rsidR="003F18C2" w:rsidRPr="003F18C2" w:rsidRDefault="003F18C2" w:rsidP="003F18C2">
            <w:pPr>
              <w:shd w:val="clear" w:color="auto" w:fill="FFFFFF"/>
              <w:ind w:firstLine="20"/>
              <w:rPr>
                <w:strike/>
                <w:lang w:val="uk-UA"/>
              </w:rPr>
            </w:pPr>
            <w:r w:rsidRPr="003F18C2">
              <w:rPr>
                <w:lang w:val="uk-UA"/>
              </w:rPr>
              <w:t>забезпечення путівками осіб здійснюється в межах коштів, передбачених на зазначену мету в державному та місцевих бюджетах на поточний рік</w:t>
            </w:r>
          </w:p>
        </w:tc>
      </w:tr>
      <w:tr w:rsidR="003F18C2" w:rsidRPr="003F18C2" w:rsidTr="00A475E9">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lang w:val="uk-UA" w:eastAsia="uk-UA"/>
              </w:rPr>
            </w:pPr>
            <w:r w:rsidRPr="003F18C2">
              <w:rPr>
                <w:lang w:val="uk-UA" w:eastAsia="uk-UA"/>
              </w:rPr>
              <w:t>13</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highlight w:val="yellow"/>
                <w:lang w:val="uk-UA" w:eastAsia="uk-UA"/>
              </w:rPr>
            </w:pPr>
            <w:r w:rsidRPr="003F18C2">
              <w:rPr>
                <w:lang w:val="uk-UA" w:eastAsia="uk-UA"/>
              </w:rPr>
              <w:t>Результат надання адміністративної послуги</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tabs>
                <w:tab w:val="left" w:pos="1565"/>
              </w:tabs>
              <w:ind w:firstLine="20"/>
              <w:rPr>
                <w:lang w:val="uk-UA" w:eastAsia="uk-UA"/>
              </w:rPr>
            </w:pPr>
            <w:r w:rsidRPr="003F18C2">
              <w:rPr>
                <w:lang w:val="uk-UA" w:eastAsia="uk-UA"/>
              </w:rPr>
              <w:t>Забезпечення санаторно-курортною путівкою / відмова забезпечені санаторно-курортною путівкою</w:t>
            </w:r>
          </w:p>
        </w:tc>
      </w:tr>
      <w:tr w:rsidR="003F18C2" w:rsidRPr="003F18C2" w:rsidTr="00A475E9">
        <w:trPr>
          <w:trHeight w:val="70"/>
        </w:trPr>
        <w:tc>
          <w:tcPr>
            <w:tcW w:w="675"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lang w:val="uk-UA" w:eastAsia="uk-UA"/>
              </w:rPr>
            </w:pPr>
            <w:r w:rsidRPr="003F18C2">
              <w:rPr>
                <w:lang w:val="uk-UA" w:eastAsia="uk-UA"/>
              </w:rPr>
              <w:t>14</w:t>
            </w:r>
          </w:p>
        </w:tc>
        <w:tc>
          <w:tcPr>
            <w:tcW w:w="2694"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rPr>
                <w:highlight w:val="yellow"/>
                <w:lang w:val="uk-UA" w:eastAsia="uk-UA"/>
              </w:rPr>
            </w:pPr>
            <w:r w:rsidRPr="003F18C2">
              <w:rPr>
                <w:lang w:val="uk-UA" w:eastAsia="uk-UA"/>
              </w:rPr>
              <w:t>Способи отримання відповіді (результату)</w:t>
            </w:r>
          </w:p>
        </w:tc>
        <w:tc>
          <w:tcPr>
            <w:tcW w:w="6520" w:type="dxa"/>
            <w:tcBorders>
              <w:top w:val="single" w:sz="4" w:space="0" w:color="auto"/>
              <w:left w:val="single" w:sz="4" w:space="0" w:color="auto"/>
              <w:bottom w:val="single" w:sz="4" w:space="0" w:color="auto"/>
              <w:right w:val="single" w:sz="4" w:space="0" w:color="auto"/>
            </w:tcBorders>
          </w:tcPr>
          <w:p w:rsidR="003F18C2" w:rsidRPr="003F18C2" w:rsidRDefault="003F18C2" w:rsidP="003F18C2">
            <w:pPr>
              <w:shd w:val="clear" w:color="auto" w:fill="FFFFFF"/>
              <w:ind w:firstLine="20"/>
              <w:rPr>
                <w:lang w:val="uk-UA" w:eastAsia="uk-UA"/>
              </w:rPr>
            </w:pPr>
            <w:bookmarkStart w:id="11" w:name="o638"/>
            <w:bookmarkStart w:id="12" w:name="n424"/>
            <w:bookmarkEnd w:id="11"/>
            <w:bookmarkEnd w:id="12"/>
            <w:r w:rsidRPr="003F18C2">
              <w:rPr>
                <w:lang w:val="uk-UA" w:eastAsia="uk-UA"/>
              </w:rPr>
              <w:t>Особисто або через законного представника: по телефону або поштою</w:t>
            </w:r>
          </w:p>
        </w:tc>
      </w:tr>
    </w:tbl>
    <w:p w:rsidR="00A475E9" w:rsidRDefault="00A475E9" w:rsidP="003F18C2">
      <w:pPr>
        <w:ind w:left="-567" w:firstLine="567"/>
        <w:rPr>
          <w:b/>
          <w:lang w:val="uk-UA"/>
        </w:rPr>
      </w:pPr>
    </w:p>
    <w:p w:rsidR="003F18C2" w:rsidRPr="006027B0" w:rsidRDefault="003F18C2" w:rsidP="003F18C2">
      <w:pPr>
        <w:ind w:left="-567" w:firstLine="567"/>
        <w:rPr>
          <w:b/>
          <w:lang w:val="uk-UA"/>
        </w:rPr>
      </w:pPr>
      <w:r w:rsidRPr="006027B0">
        <w:rPr>
          <w:b/>
          <w:lang w:val="uk-UA"/>
        </w:rPr>
        <w:t>Директор департаменту</w:t>
      </w:r>
    </w:p>
    <w:p w:rsidR="003F18C2" w:rsidRPr="006027B0" w:rsidRDefault="003F18C2" w:rsidP="003F18C2">
      <w:pPr>
        <w:ind w:left="-567" w:firstLine="567"/>
        <w:rPr>
          <w:lang w:val="uk-UA"/>
        </w:rPr>
      </w:pPr>
      <w:r w:rsidRPr="006027B0">
        <w:rPr>
          <w:b/>
          <w:lang w:val="uk-UA"/>
        </w:rPr>
        <w:t xml:space="preserve">соціального захисту населення </w:t>
      </w:r>
    </w:p>
    <w:p w:rsidR="003F18C2" w:rsidRPr="006027B0" w:rsidRDefault="003F18C2" w:rsidP="003F18C2">
      <w:pPr>
        <w:tabs>
          <w:tab w:val="left" w:pos="0"/>
        </w:tabs>
        <w:rPr>
          <w:b/>
          <w:lang w:val="uk-UA"/>
        </w:rPr>
      </w:pPr>
      <w:r w:rsidRPr="006027B0">
        <w:rPr>
          <w:b/>
          <w:lang w:val="uk-UA"/>
        </w:rPr>
        <w:t xml:space="preserve">Сумської міської ради                       </w:t>
      </w:r>
      <w:r w:rsidRPr="006027B0">
        <w:rPr>
          <w:lang w:val="uk-UA"/>
        </w:rPr>
        <w:t xml:space="preserve">__________            </w:t>
      </w:r>
      <w:r w:rsidRPr="006027B0">
        <w:rPr>
          <w:b/>
          <w:lang w:val="uk-UA"/>
        </w:rPr>
        <w:t>Тетяна Олександрівна</w:t>
      </w:r>
      <w:r w:rsidRPr="006027B0">
        <w:rPr>
          <w:lang w:val="uk-UA"/>
        </w:rPr>
        <w:t xml:space="preserve"> </w:t>
      </w:r>
      <w:proofErr w:type="spellStart"/>
      <w:r w:rsidRPr="006027B0">
        <w:rPr>
          <w:b/>
          <w:lang w:val="uk-UA"/>
        </w:rPr>
        <w:t>Масік</w:t>
      </w:r>
      <w:proofErr w:type="spellEnd"/>
      <w:r w:rsidRPr="006027B0">
        <w:rPr>
          <w:b/>
          <w:lang w:val="uk-UA"/>
        </w:rPr>
        <w:t xml:space="preserve"> </w:t>
      </w:r>
    </w:p>
    <w:p w:rsidR="00145583" w:rsidRPr="003F18C2" w:rsidRDefault="00145583" w:rsidP="00145583">
      <w:pPr>
        <w:ind w:left="-426"/>
        <w:rPr>
          <w:lang w:val="uk-UA"/>
        </w:rPr>
      </w:pPr>
      <w:r w:rsidRPr="003F18C2">
        <w:rPr>
          <w:lang w:val="uk-UA"/>
        </w:rPr>
        <w:lastRenderedPageBreak/>
        <w:t xml:space="preserve">                                                                         (підпис)</w:t>
      </w:r>
    </w:p>
    <w:sectPr w:rsidR="00145583" w:rsidRPr="003F18C2" w:rsidSect="003F18C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95"/>
    <w:multiLevelType w:val="hybridMultilevel"/>
    <w:tmpl w:val="54EC7C5C"/>
    <w:lvl w:ilvl="0" w:tplc="536AA54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C1504"/>
    <w:multiLevelType w:val="hybridMultilevel"/>
    <w:tmpl w:val="A8A2C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CA3E91"/>
    <w:multiLevelType w:val="hybridMultilevel"/>
    <w:tmpl w:val="102A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CD15B8"/>
    <w:multiLevelType w:val="hybridMultilevel"/>
    <w:tmpl w:val="A218E6BA"/>
    <w:lvl w:ilvl="0" w:tplc="D4684146">
      <w:start w:val="5"/>
      <w:numFmt w:val="bullet"/>
      <w:lvlText w:val="-"/>
      <w:lvlJc w:val="left"/>
      <w:pPr>
        <w:ind w:left="711" w:hanging="360"/>
      </w:pPr>
      <w:rPr>
        <w:rFonts w:ascii="Times New Roman" w:eastAsia="Times New Roman" w:hAnsi="Times New Roman" w:cs="Times New Roman" w:hint="default"/>
      </w:rPr>
    </w:lvl>
    <w:lvl w:ilvl="1" w:tplc="04190003" w:tentative="1">
      <w:start w:val="1"/>
      <w:numFmt w:val="bullet"/>
      <w:lvlText w:val="o"/>
      <w:lvlJc w:val="left"/>
      <w:pPr>
        <w:ind w:left="1431" w:hanging="360"/>
      </w:pPr>
      <w:rPr>
        <w:rFonts w:ascii="Courier New" w:hAnsi="Courier New" w:cs="Courier New" w:hint="default"/>
      </w:rPr>
    </w:lvl>
    <w:lvl w:ilvl="2" w:tplc="04190005" w:tentative="1">
      <w:start w:val="1"/>
      <w:numFmt w:val="bullet"/>
      <w:lvlText w:val=""/>
      <w:lvlJc w:val="left"/>
      <w:pPr>
        <w:ind w:left="2151" w:hanging="360"/>
      </w:pPr>
      <w:rPr>
        <w:rFonts w:ascii="Wingdings" w:hAnsi="Wingdings" w:hint="default"/>
      </w:rPr>
    </w:lvl>
    <w:lvl w:ilvl="3" w:tplc="04190001" w:tentative="1">
      <w:start w:val="1"/>
      <w:numFmt w:val="bullet"/>
      <w:lvlText w:val=""/>
      <w:lvlJc w:val="left"/>
      <w:pPr>
        <w:ind w:left="2871" w:hanging="360"/>
      </w:pPr>
      <w:rPr>
        <w:rFonts w:ascii="Symbol" w:hAnsi="Symbol" w:hint="default"/>
      </w:rPr>
    </w:lvl>
    <w:lvl w:ilvl="4" w:tplc="04190003" w:tentative="1">
      <w:start w:val="1"/>
      <w:numFmt w:val="bullet"/>
      <w:lvlText w:val="o"/>
      <w:lvlJc w:val="left"/>
      <w:pPr>
        <w:ind w:left="3591" w:hanging="360"/>
      </w:pPr>
      <w:rPr>
        <w:rFonts w:ascii="Courier New" w:hAnsi="Courier New" w:cs="Courier New" w:hint="default"/>
      </w:rPr>
    </w:lvl>
    <w:lvl w:ilvl="5" w:tplc="04190005" w:tentative="1">
      <w:start w:val="1"/>
      <w:numFmt w:val="bullet"/>
      <w:lvlText w:val=""/>
      <w:lvlJc w:val="left"/>
      <w:pPr>
        <w:ind w:left="4311" w:hanging="360"/>
      </w:pPr>
      <w:rPr>
        <w:rFonts w:ascii="Wingdings" w:hAnsi="Wingdings" w:hint="default"/>
      </w:rPr>
    </w:lvl>
    <w:lvl w:ilvl="6" w:tplc="04190001" w:tentative="1">
      <w:start w:val="1"/>
      <w:numFmt w:val="bullet"/>
      <w:lvlText w:val=""/>
      <w:lvlJc w:val="left"/>
      <w:pPr>
        <w:ind w:left="5031" w:hanging="360"/>
      </w:pPr>
      <w:rPr>
        <w:rFonts w:ascii="Symbol" w:hAnsi="Symbol" w:hint="default"/>
      </w:rPr>
    </w:lvl>
    <w:lvl w:ilvl="7" w:tplc="04190003" w:tentative="1">
      <w:start w:val="1"/>
      <w:numFmt w:val="bullet"/>
      <w:lvlText w:val="o"/>
      <w:lvlJc w:val="left"/>
      <w:pPr>
        <w:ind w:left="5751" w:hanging="360"/>
      </w:pPr>
      <w:rPr>
        <w:rFonts w:ascii="Courier New" w:hAnsi="Courier New" w:cs="Courier New" w:hint="default"/>
      </w:rPr>
    </w:lvl>
    <w:lvl w:ilvl="8" w:tplc="04190005" w:tentative="1">
      <w:start w:val="1"/>
      <w:numFmt w:val="bullet"/>
      <w:lvlText w:val=""/>
      <w:lvlJc w:val="left"/>
      <w:pPr>
        <w:ind w:left="647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1C"/>
    <w:rsid w:val="00021372"/>
    <w:rsid w:val="00053C93"/>
    <w:rsid w:val="00056B18"/>
    <w:rsid w:val="00062D13"/>
    <w:rsid w:val="0006588A"/>
    <w:rsid w:val="00083888"/>
    <w:rsid w:val="000A37D2"/>
    <w:rsid w:val="000B0F4B"/>
    <w:rsid w:val="000B6E7A"/>
    <w:rsid w:val="0011560A"/>
    <w:rsid w:val="00117E5A"/>
    <w:rsid w:val="00145583"/>
    <w:rsid w:val="0018666A"/>
    <w:rsid w:val="001B64F8"/>
    <w:rsid w:val="001C670B"/>
    <w:rsid w:val="001C7E87"/>
    <w:rsid w:val="001F394E"/>
    <w:rsid w:val="00206196"/>
    <w:rsid w:val="00210070"/>
    <w:rsid w:val="00211F58"/>
    <w:rsid w:val="00243F52"/>
    <w:rsid w:val="002B36D1"/>
    <w:rsid w:val="002E306D"/>
    <w:rsid w:val="002F0280"/>
    <w:rsid w:val="002F4614"/>
    <w:rsid w:val="00352707"/>
    <w:rsid w:val="00381C0F"/>
    <w:rsid w:val="003A2B5D"/>
    <w:rsid w:val="003B5C2F"/>
    <w:rsid w:val="003B751E"/>
    <w:rsid w:val="003E40EE"/>
    <w:rsid w:val="003F0C65"/>
    <w:rsid w:val="003F18C2"/>
    <w:rsid w:val="003F2C7E"/>
    <w:rsid w:val="0041319C"/>
    <w:rsid w:val="004236DC"/>
    <w:rsid w:val="00427EA4"/>
    <w:rsid w:val="004536BD"/>
    <w:rsid w:val="0045788D"/>
    <w:rsid w:val="00491A64"/>
    <w:rsid w:val="004E0AD9"/>
    <w:rsid w:val="005819AB"/>
    <w:rsid w:val="005903E0"/>
    <w:rsid w:val="005C7805"/>
    <w:rsid w:val="005F5E50"/>
    <w:rsid w:val="006220E2"/>
    <w:rsid w:val="006240F9"/>
    <w:rsid w:val="00643904"/>
    <w:rsid w:val="0066197A"/>
    <w:rsid w:val="00683BE8"/>
    <w:rsid w:val="006D531A"/>
    <w:rsid w:val="006D71E3"/>
    <w:rsid w:val="00700EE5"/>
    <w:rsid w:val="00710250"/>
    <w:rsid w:val="007108BD"/>
    <w:rsid w:val="00736664"/>
    <w:rsid w:val="00795181"/>
    <w:rsid w:val="007A0A16"/>
    <w:rsid w:val="007A1556"/>
    <w:rsid w:val="007A2D65"/>
    <w:rsid w:val="007C03BE"/>
    <w:rsid w:val="007E592D"/>
    <w:rsid w:val="007E66C2"/>
    <w:rsid w:val="008139DA"/>
    <w:rsid w:val="00870A84"/>
    <w:rsid w:val="008870B6"/>
    <w:rsid w:val="008C1AAF"/>
    <w:rsid w:val="008C2A1C"/>
    <w:rsid w:val="008D38A0"/>
    <w:rsid w:val="008E4955"/>
    <w:rsid w:val="008F4DF1"/>
    <w:rsid w:val="009341B0"/>
    <w:rsid w:val="0094273B"/>
    <w:rsid w:val="00977BB6"/>
    <w:rsid w:val="009A0973"/>
    <w:rsid w:val="009D5975"/>
    <w:rsid w:val="009E1632"/>
    <w:rsid w:val="009F34D5"/>
    <w:rsid w:val="009F3FB1"/>
    <w:rsid w:val="00A034C9"/>
    <w:rsid w:val="00A061DF"/>
    <w:rsid w:val="00A17686"/>
    <w:rsid w:val="00A304B5"/>
    <w:rsid w:val="00A475E9"/>
    <w:rsid w:val="00AB70AE"/>
    <w:rsid w:val="00AD76A8"/>
    <w:rsid w:val="00AF2D1F"/>
    <w:rsid w:val="00AF36E7"/>
    <w:rsid w:val="00AF6A64"/>
    <w:rsid w:val="00B13C19"/>
    <w:rsid w:val="00B2739D"/>
    <w:rsid w:val="00B35DF1"/>
    <w:rsid w:val="00B371C0"/>
    <w:rsid w:val="00B42E41"/>
    <w:rsid w:val="00B44DB9"/>
    <w:rsid w:val="00B74DA4"/>
    <w:rsid w:val="00B841A4"/>
    <w:rsid w:val="00B97F55"/>
    <w:rsid w:val="00BC6553"/>
    <w:rsid w:val="00BF5314"/>
    <w:rsid w:val="00BF7A3E"/>
    <w:rsid w:val="00C07FB1"/>
    <w:rsid w:val="00C348EE"/>
    <w:rsid w:val="00C53E40"/>
    <w:rsid w:val="00C63EF4"/>
    <w:rsid w:val="00C72ABF"/>
    <w:rsid w:val="00C76422"/>
    <w:rsid w:val="00CC180A"/>
    <w:rsid w:val="00CC578A"/>
    <w:rsid w:val="00CD70BB"/>
    <w:rsid w:val="00D06718"/>
    <w:rsid w:val="00D52E85"/>
    <w:rsid w:val="00D57B23"/>
    <w:rsid w:val="00DB4B38"/>
    <w:rsid w:val="00DE169D"/>
    <w:rsid w:val="00DF2FF9"/>
    <w:rsid w:val="00E04656"/>
    <w:rsid w:val="00E13ECE"/>
    <w:rsid w:val="00E22544"/>
    <w:rsid w:val="00E519E6"/>
    <w:rsid w:val="00E76051"/>
    <w:rsid w:val="00EA7C78"/>
    <w:rsid w:val="00EB7ED6"/>
    <w:rsid w:val="00EC36D7"/>
    <w:rsid w:val="00EC4A7A"/>
    <w:rsid w:val="00EE1A4E"/>
    <w:rsid w:val="00EF4653"/>
    <w:rsid w:val="00F71002"/>
    <w:rsid w:val="00F8070F"/>
    <w:rsid w:val="00F97D9E"/>
    <w:rsid w:val="00FC65AD"/>
    <w:rsid w:val="00FF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A1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BF7A3E"/>
    <w:pPr>
      <w:autoSpaceDE w:val="0"/>
      <w:autoSpaceDN w:val="0"/>
      <w:adjustRightInd w:val="0"/>
    </w:pPr>
    <w:rPr>
      <w:color w:val="000000"/>
      <w:sz w:val="24"/>
      <w:szCs w:val="24"/>
    </w:rPr>
  </w:style>
  <w:style w:type="character" w:styleId="a3">
    <w:name w:val="Hyperlink"/>
    <w:uiPriority w:val="99"/>
    <w:rsid w:val="00EF4653"/>
    <w:rPr>
      <w:color w:val="0000FF"/>
      <w:u w:val="single"/>
    </w:rPr>
  </w:style>
  <w:style w:type="paragraph" w:styleId="2">
    <w:name w:val="Body Text 2"/>
    <w:basedOn w:val="a"/>
    <w:rsid w:val="005C7805"/>
    <w:rPr>
      <w:sz w:val="28"/>
      <w:szCs w:val="20"/>
    </w:rPr>
  </w:style>
  <w:style w:type="paragraph" w:styleId="a4">
    <w:name w:val="Balloon Text"/>
    <w:basedOn w:val="a"/>
    <w:link w:val="a5"/>
    <w:rsid w:val="009F34D5"/>
    <w:rPr>
      <w:rFonts w:ascii="Tahoma" w:hAnsi="Tahoma" w:cs="Tahoma"/>
      <w:sz w:val="16"/>
      <w:szCs w:val="16"/>
    </w:rPr>
  </w:style>
  <w:style w:type="character" w:customStyle="1" w:styleId="a5">
    <w:name w:val="Текст выноски Знак"/>
    <w:link w:val="a4"/>
    <w:rsid w:val="009F34D5"/>
    <w:rPr>
      <w:rFonts w:ascii="Tahoma" w:hAnsi="Tahoma" w:cs="Tahoma"/>
      <w:sz w:val="16"/>
      <w:szCs w:val="16"/>
    </w:rPr>
  </w:style>
  <w:style w:type="character" w:styleId="a6">
    <w:name w:val="FollowedHyperlink"/>
    <w:rsid w:val="0018666A"/>
    <w:rPr>
      <w:color w:val="954F72"/>
      <w:u w:val="single"/>
    </w:rPr>
  </w:style>
  <w:style w:type="character" w:customStyle="1" w:styleId="a7">
    <w:name w:val="Неразрешенное упоминание"/>
    <w:uiPriority w:val="99"/>
    <w:semiHidden/>
    <w:unhideWhenUsed/>
    <w:rsid w:val="0018666A"/>
    <w:rPr>
      <w:color w:val="605E5C"/>
      <w:shd w:val="clear" w:color="auto" w:fill="E1DFDD"/>
    </w:rPr>
  </w:style>
  <w:style w:type="character" w:customStyle="1" w:styleId="rvts23">
    <w:name w:val="rvts23"/>
    <w:rsid w:val="00DB4B38"/>
    <w:rPr>
      <w:rFonts w:cs="Times New Roman"/>
    </w:rPr>
  </w:style>
  <w:style w:type="paragraph" w:customStyle="1" w:styleId="rvps6">
    <w:name w:val="rvps6"/>
    <w:basedOn w:val="a"/>
    <w:rsid w:val="00DB4B38"/>
    <w:pPr>
      <w:spacing w:before="100" w:beforeAutospacing="1" w:after="100" w:afterAutospacing="1"/>
    </w:pPr>
    <w:rPr>
      <w:lang w:val="uk-UA" w:eastAsia="uk-UA"/>
    </w:rPr>
  </w:style>
  <w:style w:type="character" w:customStyle="1" w:styleId="3">
    <w:name w:val="Основной текст (3)_"/>
    <w:link w:val="30"/>
    <w:locked/>
    <w:rsid w:val="00243F52"/>
    <w:rPr>
      <w:sz w:val="13"/>
      <w:shd w:val="clear" w:color="auto" w:fill="FFFFFF"/>
    </w:rPr>
  </w:style>
  <w:style w:type="paragraph" w:customStyle="1" w:styleId="30">
    <w:name w:val="Основной текст (3)"/>
    <w:basedOn w:val="a"/>
    <w:link w:val="3"/>
    <w:rsid w:val="00243F52"/>
    <w:pPr>
      <w:shd w:val="clear" w:color="auto" w:fill="FFFFFF"/>
      <w:spacing w:line="240" w:lineRule="atLeast"/>
    </w:pPr>
    <w:rPr>
      <w:sz w:val="13"/>
      <w:szCs w:val="20"/>
    </w:rPr>
  </w:style>
  <w:style w:type="paragraph" w:customStyle="1" w:styleId="rvps2">
    <w:name w:val="rvps2"/>
    <w:basedOn w:val="a"/>
    <w:rsid w:val="00AF36E7"/>
    <w:pPr>
      <w:spacing w:before="100" w:beforeAutospacing="1" w:after="100" w:afterAutospacing="1"/>
    </w:pPr>
  </w:style>
  <w:style w:type="character" w:customStyle="1" w:styleId="a8">
    <w:name w:val="Основной текст_"/>
    <w:link w:val="1"/>
    <w:locked/>
    <w:rsid w:val="003F18C2"/>
    <w:rPr>
      <w:sz w:val="24"/>
      <w:shd w:val="clear" w:color="auto" w:fill="FFFFFF"/>
    </w:rPr>
  </w:style>
  <w:style w:type="paragraph" w:customStyle="1" w:styleId="1">
    <w:name w:val="Основной текст1"/>
    <w:basedOn w:val="a"/>
    <w:link w:val="a8"/>
    <w:rsid w:val="003F18C2"/>
    <w:pPr>
      <w:shd w:val="clear" w:color="auto" w:fill="FFFFFF"/>
      <w:spacing w:line="240" w:lineRule="atLeast"/>
    </w:pPr>
    <w:rPr>
      <w:szCs w:val="20"/>
    </w:rPr>
  </w:style>
  <w:style w:type="paragraph" w:styleId="a9">
    <w:name w:val="Normal (Web)"/>
    <w:basedOn w:val="a"/>
    <w:uiPriority w:val="99"/>
    <w:rsid w:val="003F18C2"/>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2A1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BF7A3E"/>
    <w:pPr>
      <w:autoSpaceDE w:val="0"/>
      <w:autoSpaceDN w:val="0"/>
      <w:adjustRightInd w:val="0"/>
    </w:pPr>
    <w:rPr>
      <w:color w:val="000000"/>
      <w:sz w:val="24"/>
      <w:szCs w:val="24"/>
    </w:rPr>
  </w:style>
  <w:style w:type="character" w:styleId="a3">
    <w:name w:val="Hyperlink"/>
    <w:uiPriority w:val="99"/>
    <w:rsid w:val="00EF4653"/>
    <w:rPr>
      <w:color w:val="0000FF"/>
      <w:u w:val="single"/>
    </w:rPr>
  </w:style>
  <w:style w:type="paragraph" w:styleId="2">
    <w:name w:val="Body Text 2"/>
    <w:basedOn w:val="a"/>
    <w:rsid w:val="005C7805"/>
    <w:rPr>
      <w:sz w:val="28"/>
      <w:szCs w:val="20"/>
    </w:rPr>
  </w:style>
  <w:style w:type="paragraph" w:styleId="a4">
    <w:name w:val="Balloon Text"/>
    <w:basedOn w:val="a"/>
    <w:link w:val="a5"/>
    <w:rsid w:val="009F34D5"/>
    <w:rPr>
      <w:rFonts w:ascii="Tahoma" w:hAnsi="Tahoma" w:cs="Tahoma"/>
      <w:sz w:val="16"/>
      <w:szCs w:val="16"/>
    </w:rPr>
  </w:style>
  <w:style w:type="character" w:customStyle="1" w:styleId="a5">
    <w:name w:val="Текст выноски Знак"/>
    <w:link w:val="a4"/>
    <w:rsid w:val="009F34D5"/>
    <w:rPr>
      <w:rFonts w:ascii="Tahoma" w:hAnsi="Tahoma" w:cs="Tahoma"/>
      <w:sz w:val="16"/>
      <w:szCs w:val="16"/>
    </w:rPr>
  </w:style>
  <w:style w:type="character" w:styleId="a6">
    <w:name w:val="FollowedHyperlink"/>
    <w:rsid w:val="0018666A"/>
    <w:rPr>
      <w:color w:val="954F72"/>
      <w:u w:val="single"/>
    </w:rPr>
  </w:style>
  <w:style w:type="character" w:customStyle="1" w:styleId="a7">
    <w:name w:val="Неразрешенное упоминание"/>
    <w:uiPriority w:val="99"/>
    <w:semiHidden/>
    <w:unhideWhenUsed/>
    <w:rsid w:val="0018666A"/>
    <w:rPr>
      <w:color w:val="605E5C"/>
      <w:shd w:val="clear" w:color="auto" w:fill="E1DFDD"/>
    </w:rPr>
  </w:style>
  <w:style w:type="character" w:customStyle="1" w:styleId="rvts23">
    <w:name w:val="rvts23"/>
    <w:rsid w:val="00DB4B38"/>
    <w:rPr>
      <w:rFonts w:cs="Times New Roman"/>
    </w:rPr>
  </w:style>
  <w:style w:type="paragraph" w:customStyle="1" w:styleId="rvps6">
    <w:name w:val="rvps6"/>
    <w:basedOn w:val="a"/>
    <w:rsid w:val="00DB4B38"/>
    <w:pPr>
      <w:spacing w:before="100" w:beforeAutospacing="1" w:after="100" w:afterAutospacing="1"/>
    </w:pPr>
    <w:rPr>
      <w:lang w:val="uk-UA" w:eastAsia="uk-UA"/>
    </w:rPr>
  </w:style>
  <w:style w:type="character" w:customStyle="1" w:styleId="3">
    <w:name w:val="Основной текст (3)_"/>
    <w:link w:val="30"/>
    <w:locked/>
    <w:rsid w:val="00243F52"/>
    <w:rPr>
      <w:sz w:val="13"/>
      <w:shd w:val="clear" w:color="auto" w:fill="FFFFFF"/>
    </w:rPr>
  </w:style>
  <w:style w:type="paragraph" w:customStyle="1" w:styleId="30">
    <w:name w:val="Основной текст (3)"/>
    <w:basedOn w:val="a"/>
    <w:link w:val="3"/>
    <w:rsid w:val="00243F52"/>
    <w:pPr>
      <w:shd w:val="clear" w:color="auto" w:fill="FFFFFF"/>
      <w:spacing w:line="240" w:lineRule="atLeast"/>
    </w:pPr>
    <w:rPr>
      <w:sz w:val="13"/>
      <w:szCs w:val="20"/>
    </w:rPr>
  </w:style>
  <w:style w:type="paragraph" w:customStyle="1" w:styleId="rvps2">
    <w:name w:val="rvps2"/>
    <w:basedOn w:val="a"/>
    <w:rsid w:val="00AF36E7"/>
    <w:pPr>
      <w:spacing w:before="100" w:beforeAutospacing="1" w:after="100" w:afterAutospacing="1"/>
    </w:pPr>
  </w:style>
  <w:style w:type="character" w:customStyle="1" w:styleId="a8">
    <w:name w:val="Основной текст_"/>
    <w:link w:val="1"/>
    <w:locked/>
    <w:rsid w:val="003F18C2"/>
    <w:rPr>
      <w:sz w:val="24"/>
      <w:shd w:val="clear" w:color="auto" w:fill="FFFFFF"/>
    </w:rPr>
  </w:style>
  <w:style w:type="paragraph" w:customStyle="1" w:styleId="1">
    <w:name w:val="Основной текст1"/>
    <w:basedOn w:val="a"/>
    <w:link w:val="a8"/>
    <w:rsid w:val="003F18C2"/>
    <w:pPr>
      <w:shd w:val="clear" w:color="auto" w:fill="FFFFFF"/>
      <w:spacing w:line="240" w:lineRule="atLeast"/>
    </w:pPr>
    <w:rPr>
      <w:szCs w:val="20"/>
    </w:rPr>
  </w:style>
  <w:style w:type="paragraph" w:styleId="a9">
    <w:name w:val="Normal (Web)"/>
    <w:basedOn w:val="a"/>
    <w:uiPriority w:val="99"/>
    <w:rsid w:val="003F18C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37991">
      <w:bodyDiv w:val="1"/>
      <w:marLeft w:val="0"/>
      <w:marRight w:val="0"/>
      <w:marTop w:val="0"/>
      <w:marBottom w:val="0"/>
      <w:divBdr>
        <w:top w:val="none" w:sz="0" w:space="0" w:color="auto"/>
        <w:left w:val="none" w:sz="0" w:space="0" w:color="auto"/>
        <w:bottom w:val="none" w:sz="0" w:space="0" w:color="auto"/>
        <w:right w:val="none" w:sz="0" w:space="0" w:color="auto"/>
      </w:divBdr>
    </w:div>
    <w:div w:id="1373384484">
      <w:bodyDiv w:val="1"/>
      <w:marLeft w:val="0"/>
      <w:marRight w:val="0"/>
      <w:marTop w:val="0"/>
      <w:marBottom w:val="0"/>
      <w:divBdr>
        <w:top w:val="none" w:sz="0" w:space="0" w:color="auto"/>
        <w:left w:val="none" w:sz="0" w:space="0" w:color="auto"/>
        <w:bottom w:val="none" w:sz="0" w:space="0" w:color="auto"/>
        <w:right w:val="none" w:sz="0" w:space="0" w:color="auto"/>
      </w:divBdr>
    </w:div>
    <w:div w:id="14248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smr.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8410</CharactersWithSpaces>
  <SharedDoc>false</SharedDoc>
  <HLinks>
    <vt:vector size="24" baseType="variant">
      <vt:variant>
        <vt:i4>7208999</vt:i4>
      </vt:variant>
      <vt:variant>
        <vt:i4>9</vt:i4>
      </vt:variant>
      <vt:variant>
        <vt:i4>0</vt:i4>
      </vt:variant>
      <vt:variant>
        <vt:i4>5</vt:i4>
      </vt:variant>
      <vt:variant>
        <vt:lpwstr>https://zakon.rada.gov.ua/laws/show/3551-12</vt:lpwstr>
      </vt:variant>
      <vt:variant>
        <vt:lpwstr/>
      </vt:variant>
      <vt:variant>
        <vt:i4>6422648</vt:i4>
      </vt:variant>
      <vt:variant>
        <vt:i4>6</vt:i4>
      </vt:variant>
      <vt:variant>
        <vt:i4>0</vt:i4>
      </vt:variant>
      <vt:variant>
        <vt:i4>5</vt:i4>
      </vt:variant>
      <vt:variant>
        <vt:lpwstr>https://zakon.rada.gov.ua/laws/show/3551-12</vt:lpwstr>
      </vt:variant>
      <vt:variant>
        <vt:lpwstr>n519</vt:lpwstr>
      </vt:variant>
      <vt:variant>
        <vt:i4>7078012</vt:i4>
      </vt:variant>
      <vt:variant>
        <vt:i4>3</vt:i4>
      </vt:variant>
      <vt:variant>
        <vt:i4>0</vt:i4>
      </vt:variant>
      <vt:variant>
        <vt:i4>5</vt:i4>
      </vt:variant>
      <vt:variant>
        <vt:lpwstr>https://zakon.rada.gov.ua/laws/show/3551-12</vt:lpwstr>
      </vt:variant>
      <vt:variant>
        <vt:lpwstr>n153</vt:lpwstr>
      </vt:variant>
      <vt:variant>
        <vt:i4>4390961</vt:i4>
      </vt:variant>
      <vt:variant>
        <vt:i4>0</vt:i4>
      </vt:variant>
      <vt:variant>
        <vt:i4>0</vt:i4>
      </vt:variant>
      <vt:variant>
        <vt:i4>5</vt:i4>
      </vt:variant>
      <vt:variant>
        <vt:lpwstr>mailto:cnap@smr.gov.ua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dtyuh</dc:creator>
  <cp:lastModifiedBy>Павел</cp:lastModifiedBy>
  <cp:revision>2</cp:revision>
  <cp:lastPrinted>2021-04-02T07:00:00Z</cp:lastPrinted>
  <dcterms:created xsi:type="dcterms:W3CDTF">2021-04-22T08:14:00Z</dcterms:created>
  <dcterms:modified xsi:type="dcterms:W3CDTF">2021-04-22T08:14:00Z</dcterms:modified>
</cp:coreProperties>
</file>