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6672" w:tblpY="-366"/>
        <w:tblW w:w="9144" w:type="dxa"/>
        <w:tblLook w:val="04A0" w:firstRow="1" w:lastRow="0" w:firstColumn="1" w:lastColumn="0" w:noHBand="0" w:noVBand="1"/>
      </w:tblPr>
      <w:tblGrid>
        <w:gridCol w:w="9144"/>
      </w:tblGrid>
      <w:tr w:rsidR="002922B7" w:rsidRPr="002922B7" w:rsidTr="002922B7">
        <w:trPr>
          <w:trHeight w:val="1155"/>
        </w:trPr>
        <w:tc>
          <w:tcPr>
            <w:tcW w:w="9144" w:type="dxa"/>
            <w:vAlign w:val="center"/>
          </w:tcPr>
          <w:p w:rsidR="002922B7" w:rsidRPr="002922B7" w:rsidRDefault="002922B7" w:rsidP="002922B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textDirection w:val="lrTb"/>
              <w:rPr>
                <w:sz w:val="24"/>
                <w:szCs w:val="24"/>
              </w:rPr>
            </w:pPr>
          </w:p>
          <w:p w:rsidR="002922B7" w:rsidRPr="002922B7" w:rsidRDefault="002922B7" w:rsidP="002922B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textDirection w:val="lrTb"/>
              <w:rPr>
                <w:b/>
                <w:bCs/>
                <w:sz w:val="24"/>
                <w:szCs w:val="24"/>
              </w:rPr>
            </w:pPr>
            <w:r w:rsidRPr="002922B7">
              <w:rPr>
                <w:b/>
                <w:bCs/>
                <w:sz w:val="24"/>
                <w:szCs w:val="24"/>
              </w:rPr>
              <w:t>ЗАТВЕРДЖУЮ</w:t>
            </w:r>
          </w:p>
          <w:p w:rsidR="002922B7" w:rsidRPr="002922B7" w:rsidRDefault="002922B7" w:rsidP="002922B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textDirection w:val="lrTb"/>
              <w:rPr>
                <w:b/>
                <w:sz w:val="24"/>
                <w:szCs w:val="24"/>
              </w:rPr>
            </w:pPr>
            <w:r w:rsidRPr="002922B7">
              <w:rPr>
                <w:b/>
                <w:sz w:val="24"/>
                <w:szCs w:val="24"/>
              </w:rPr>
              <w:t>Директор Департаменту соціального</w:t>
            </w:r>
          </w:p>
          <w:p w:rsidR="002922B7" w:rsidRPr="002922B7" w:rsidRDefault="002922B7" w:rsidP="002922B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textDirection w:val="lrTb"/>
              <w:rPr>
                <w:b/>
                <w:sz w:val="24"/>
                <w:szCs w:val="24"/>
              </w:rPr>
            </w:pPr>
            <w:r w:rsidRPr="002922B7">
              <w:rPr>
                <w:b/>
                <w:sz w:val="24"/>
                <w:szCs w:val="24"/>
              </w:rPr>
              <w:t xml:space="preserve">захисту населення Сумської міської ради </w:t>
            </w:r>
          </w:p>
          <w:p w:rsidR="002922B7" w:rsidRPr="002922B7" w:rsidRDefault="002922B7" w:rsidP="002922B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textDirection w:val="lrTb"/>
              <w:rPr>
                <w:sz w:val="24"/>
                <w:szCs w:val="24"/>
              </w:rPr>
            </w:pPr>
            <w:r w:rsidRPr="002922B7">
              <w:rPr>
                <w:b/>
                <w:sz w:val="24"/>
                <w:szCs w:val="24"/>
              </w:rPr>
              <w:t>______________________Тетяна МАСІК</w:t>
            </w:r>
          </w:p>
          <w:p w:rsidR="002922B7" w:rsidRPr="00A95A75" w:rsidRDefault="002922B7" w:rsidP="002922B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textDirection w:val="lrTb"/>
              <w:rPr>
                <w:sz w:val="20"/>
                <w:szCs w:val="20"/>
              </w:rPr>
            </w:pPr>
            <w:r w:rsidRPr="002922B7">
              <w:rPr>
                <w:sz w:val="24"/>
                <w:szCs w:val="24"/>
              </w:rPr>
              <w:t xml:space="preserve">              </w:t>
            </w:r>
            <w:r w:rsidRPr="00A95A75">
              <w:rPr>
                <w:sz w:val="20"/>
                <w:szCs w:val="20"/>
              </w:rPr>
              <w:t>(підпис)</w:t>
            </w:r>
          </w:p>
          <w:p w:rsidR="002922B7" w:rsidRPr="002922B7" w:rsidRDefault="002922B7" w:rsidP="002922B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textDirection w:val="lrTb"/>
              <w:rPr>
                <w:sz w:val="24"/>
                <w:szCs w:val="24"/>
              </w:rPr>
            </w:pPr>
            <w:r w:rsidRPr="002922B7">
              <w:rPr>
                <w:sz w:val="24"/>
                <w:szCs w:val="24"/>
              </w:rPr>
              <w:t>МП</w:t>
            </w:r>
          </w:p>
          <w:p w:rsidR="002922B7" w:rsidRPr="002922B7" w:rsidRDefault="002922B7" w:rsidP="002922B7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textDirection w:val="lrTb"/>
              <w:rPr>
                <w:sz w:val="24"/>
                <w:szCs w:val="24"/>
              </w:rPr>
            </w:pPr>
            <w:r w:rsidRPr="002922B7">
              <w:rPr>
                <w:b/>
                <w:sz w:val="24"/>
                <w:szCs w:val="24"/>
              </w:rPr>
              <w:t>«_____»_____________________ 2025 р.</w:t>
            </w:r>
            <w:r w:rsidRPr="002922B7">
              <w:rPr>
                <w:sz w:val="24"/>
                <w:szCs w:val="24"/>
              </w:rPr>
              <w:t xml:space="preserve">  </w:t>
            </w:r>
          </w:p>
          <w:p w:rsidR="002922B7" w:rsidRPr="002922B7" w:rsidRDefault="002922B7" w:rsidP="002922B7">
            <w:pPr>
              <w:pStyle w:val="ac"/>
              <w:spacing w:before="0" w:beforeAutospacing="0" w:after="0" w:afterAutospacing="0"/>
              <w:ind w:hanging="2"/>
              <w:textDirection w:val="lrTb"/>
            </w:pPr>
          </w:p>
        </w:tc>
      </w:tr>
    </w:tbl>
    <w:p w:rsidR="00CD203D" w:rsidRDefault="00CD20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rFonts w:eastAsia="Times New Roman"/>
          <w:color w:val="000000"/>
          <w:sz w:val="26"/>
          <w:szCs w:val="26"/>
        </w:rPr>
      </w:pPr>
    </w:p>
    <w:p w:rsidR="00CD203D" w:rsidRDefault="00CD20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Times New Roman"/>
          <w:color w:val="000000"/>
          <w:sz w:val="24"/>
          <w:szCs w:val="24"/>
        </w:rPr>
      </w:pPr>
    </w:p>
    <w:p w:rsidR="00CD203D" w:rsidRDefault="00CD20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Times New Roman"/>
          <w:color w:val="000000"/>
          <w:sz w:val="24"/>
          <w:szCs w:val="24"/>
        </w:rPr>
      </w:pPr>
    </w:p>
    <w:p w:rsidR="002922B7" w:rsidRDefault="00292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Times New Roman"/>
          <w:b/>
          <w:color w:val="000000"/>
          <w:sz w:val="24"/>
          <w:szCs w:val="24"/>
        </w:rPr>
      </w:pPr>
    </w:p>
    <w:p w:rsidR="002922B7" w:rsidRDefault="00292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Times New Roman"/>
          <w:b/>
          <w:color w:val="000000"/>
          <w:sz w:val="24"/>
          <w:szCs w:val="24"/>
        </w:rPr>
      </w:pPr>
    </w:p>
    <w:p w:rsidR="002922B7" w:rsidRDefault="00292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Times New Roman"/>
          <w:b/>
          <w:color w:val="000000"/>
          <w:sz w:val="24"/>
          <w:szCs w:val="24"/>
        </w:rPr>
      </w:pPr>
    </w:p>
    <w:p w:rsidR="002922B7" w:rsidRDefault="00292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Times New Roman"/>
          <w:b/>
          <w:color w:val="000000"/>
          <w:sz w:val="24"/>
          <w:szCs w:val="24"/>
        </w:rPr>
      </w:pPr>
    </w:p>
    <w:p w:rsidR="002922B7" w:rsidRDefault="00292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Times New Roman"/>
          <w:b/>
          <w:color w:val="000000"/>
          <w:sz w:val="24"/>
          <w:szCs w:val="24"/>
        </w:rPr>
      </w:pPr>
    </w:p>
    <w:p w:rsidR="00CD203D" w:rsidRDefault="00686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ІНФОРМАЦІЙНА КАРТКА </w:t>
      </w:r>
    </w:p>
    <w:p w:rsidR="00CD203D" w:rsidRDefault="00686F79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line="240" w:lineRule="auto"/>
        <w:ind w:hanging="2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адміністративної послуги </w:t>
      </w:r>
    </w:p>
    <w:p w:rsidR="00CD203D" w:rsidRDefault="00686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ПРИЗНАЧЕННЯ ГРОШОВИХ КОМПЕНСАЦІЙ</w:t>
      </w:r>
      <w:r>
        <w:rPr>
          <w:rFonts w:eastAsia="Times New Roman"/>
          <w:b/>
          <w:color w:val="00B050"/>
          <w:sz w:val="24"/>
          <w:szCs w:val="24"/>
        </w:rPr>
        <w:t xml:space="preserve"> </w:t>
      </w:r>
      <w:r>
        <w:rPr>
          <w:rFonts w:eastAsia="Times New Roman"/>
          <w:b/>
          <w:color w:val="000000"/>
          <w:sz w:val="24"/>
          <w:szCs w:val="24"/>
        </w:rPr>
        <w:t>ОСОБАМ З ІНВАЛІДНІСТЮ НА БЕНЗИН, РЕМОНТ І ТЕХНІЧНЕ ОБСЛУГОВУВАННЯ АВТОМОБІЛІВ                ТА НА ТРАНСПОРТНЕ ОБСЛУГОВУВАННЯ</w:t>
      </w:r>
    </w:p>
    <w:p w:rsidR="002922B7" w:rsidRDefault="00292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Times New Roman"/>
          <w:color w:val="000000"/>
          <w:sz w:val="24"/>
          <w:szCs w:val="24"/>
        </w:rPr>
      </w:pPr>
    </w:p>
    <w:p w:rsidR="00CD203D" w:rsidRPr="002922B7" w:rsidRDefault="002922B7" w:rsidP="00292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Times New Roman"/>
          <w:b/>
          <w:color w:val="000000"/>
          <w:sz w:val="24"/>
          <w:szCs w:val="24"/>
        </w:rPr>
      </w:pPr>
      <w:r w:rsidRPr="002922B7">
        <w:rPr>
          <w:rFonts w:eastAsia="Times New Roman"/>
          <w:b/>
          <w:color w:val="000000"/>
          <w:sz w:val="24"/>
          <w:szCs w:val="24"/>
        </w:rPr>
        <w:t>Департамент соціального захисту населення Сумської міської ради</w:t>
      </w:r>
    </w:p>
    <w:p w:rsidR="00CD203D" w:rsidRDefault="00686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CD203D" w:rsidRDefault="00CD20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eastAsia="Times New Roman"/>
          <w:color w:val="000000"/>
          <w:sz w:val="20"/>
          <w:szCs w:val="20"/>
        </w:rPr>
      </w:pPr>
      <w:bookmarkStart w:id="0" w:name="bookmark=id.gjdgxs" w:colFirst="0" w:colLast="0"/>
      <w:bookmarkEnd w:id="0"/>
    </w:p>
    <w:tbl>
      <w:tblPr>
        <w:tblStyle w:val="af0"/>
        <w:tblW w:w="97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3058"/>
        <w:gridCol w:w="6242"/>
      </w:tblGrid>
      <w:tr w:rsidR="00CD203D">
        <w:tc>
          <w:tcPr>
            <w:tcW w:w="9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CD203D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Місцезнаходження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2B7" w:rsidRPr="002922B7" w:rsidRDefault="002922B7" w:rsidP="002922B7">
            <w:pPr>
              <w:suppressAutoHyphens w:val="0"/>
              <w:spacing w:after="120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/>
              </w:rPr>
            </w:pP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 xml:space="preserve">Департамент соціального захисту населення Сумської міської ради </w:t>
            </w:r>
          </w:p>
          <w:p w:rsidR="00CD203D" w:rsidRDefault="002922B7" w:rsidP="0029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 xml:space="preserve">Управління «Центр надання адміністративних послуг у 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br/>
              <w:t>м. Суми» Сумської міської ради</w:t>
            </w:r>
          </w:p>
        </w:tc>
      </w:tr>
      <w:tr w:rsidR="00CD203D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Інформація щодо режиму роботи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2B7" w:rsidRPr="002922B7" w:rsidRDefault="002922B7" w:rsidP="002922B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/>
              </w:rPr>
            </w:pP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Департамент соціального захисту населення Сумської міської ради (м. Суми, вул. Харківська, 35):</w:t>
            </w:r>
          </w:p>
          <w:p w:rsidR="002922B7" w:rsidRPr="002922B7" w:rsidRDefault="002922B7" w:rsidP="002922B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/>
              </w:rPr>
            </w:pP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понеділок: 8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00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-17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15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, вівторок: 8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00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-17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15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, середа: 8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00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-17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15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, четвер: 8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00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-17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15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, п’ятниця: 8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00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-16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00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 xml:space="preserve">, </w:t>
            </w:r>
          </w:p>
          <w:p w:rsidR="002922B7" w:rsidRPr="002922B7" w:rsidRDefault="002922B7" w:rsidP="002922B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/>
              </w:rPr>
            </w:pP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вихідні дні – субота, неділя.</w:t>
            </w:r>
          </w:p>
          <w:p w:rsidR="002922B7" w:rsidRPr="002922B7" w:rsidRDefault="002922B7" w:rsidP="002922B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/>
              </w:rPr>
            </w:pPr>
          </w:p>
          <w:p w:rsidR="002922B7" w:rsidRPr="002922B7" w:rsidRDefault="002922B7" w:rsidP="002922B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/>
              </w:rPr>
            </w:pP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 xml:space="preserve">Управління «Центр надання адміністративних послуг у 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br/>
              <w:t>м. Суми» Сумської міської ради</w:t>
            </w:r>
          </w:p>
          <w:p w:rsidR="002922B7" w:rsidRPr="002922B7" w:rsidRDefault="002922B7" w:rsidP="002922B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/>
              </w:rPr>
            </w:pP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(м. Суми, вул. Британська, 21):</w:t>
            </w:r>
          </w:p>
          <w:p w:rsidR="002922B7" w:rsidRPr="002922B7" w:rsidRDefault="002922B7" w:rsidP="002922B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/>
              </w:rPr>
            </w:pP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понеділок: 8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00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-17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15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, вівторок: 8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00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-20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00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, середа: 8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00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-17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15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, четвер: 8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00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-20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00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, п’ятниця: 8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00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-16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 xml:space="preserve">00, 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субота: 8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00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-14</w:t>
            </w:r>
            <w:r w:rsidRPr="002922B7">
              <w:rPr>
                <w:rFonts w:eastAsia="Times New Roman"/>
                <w:position w:val="0"/>
                <w:sz w:val="24"/>
                <w:szCs w:val="24"/>
                <w:vertAlign w:val="superscript"/>
                <w:lang w:eastAsia="ru-RU"/>
              </w:rPr>
              <w:t>00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 xml:space="preserve">, </w:t>
            </w:r>
          </w:p>
          <w:p w:rsidR="00CD203D" w:rsidRDefault="002922B7" w:rsidP="0029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вихідний день – неділя.</w:t>
            </w:r>
          </w:p>
        </w:tc>
      </w:tr>
      <w:tr w:rsidR="00CD203D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2B7" w:rsidRPr="002922B7" w:rsidRDefault="002922B7" w:rsidP="002922B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/>
              </w:rPr>
            </w:pP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 xml:space="preserve">Департамент соціального захисту населення Сумської міської ради </w:t>
            </w:r>
          </w:p>
          <w:p w:rsidR="002922B7" w:rsidRPr="002922B7" w:rsidRDefault="002922B7" w:rsidP="002922B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uk-UA"/>
              </w:rPr>
            </w:pPr>
            <w:proofErr w:type="spellStart"/>
            <w:r w:rsidRPr="002922B7">
              <w:rPr>
                <w:rFonts w:eastAsia="Times New Roman"/>
                <w:position w:val="0"/>
                <w:sz w:val="24"/>
                <w:szCs w:val="24"/>
                <w:lang w:eastAsia="uk-UA"/>
              </w:rPr>
              <w:t>тел</w:t>
            </w:r>
            <w:proofErr w:type="spellEnd"/>
            <w:r w:rsidRPr="002922B7">
              <w:rPr>
                <w:rFonts w:eastAsia="Times New Roman"/>
                <w:position w:val="0"/>
                <w:sz w:val="24"/>
                <w:szCs w:val="24"/>
                <w:lang w:eastAsia="uk-UA"/>
              </w:rPr>
              <w:t>. 788-888, 787-138, 050-407-83-84</w:t>
            </w:r>
          </w:p>
          <w:p w:rsidR="002922B7" w:rsidRPr="002922B7" w:rsidRDefault="002922B7" w:rsidP="002922B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/>
              </w:rPr>
            </w:pP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e-</w:t>
            </w:r>
            <w:proofErr w:type="spellStart"/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mail</w:t>
            </w:r>
            <w:proofErr w:type="spellEnd"/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2922B7">
                <w:rPr>
                  <w:rFonts w:eastAsia="Times New Roman"/>
                  <w:color w:val="0000FF"/>
                  <w:position w:val="0"/>
                  <w:sz w:val="24"/>
                  <w:szCs w:val="24"/>
                  <w:u w:val="single"/>
                  <w:lang w:eastAsia="ru-RU"/>
                </w:rPr>
                <w:t>dszn@smr.gov.ua</w:t>
              </w:r>
            </w:hyperlink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 xml:space="preserve">, </w:t>
            </w:r>
            <w:hyperlink r:id="rId8" w:history="1">
              <w:r w:rsidRPr="002922B7">
                <w:rPr>
                  <w:rFonts w:eastAsia="Times New Roman"/>
                  <w:color w:val="0000FF"/>
                  <w:position w:val="0"/>
                  <w:sz w:val="24"/>
                  <w:szCs w:val="24"/>
                  <w:u w:val="single"/>
                  <w:lang w:eastAsia="ru-RU"/>
                </w:rPr>
                <w:t>veterany.sumy@gmail.com</w:t>
              </w:r>
            </w:hyperlink>
          </w:p>
          <w:p w:rsidR="002922B7" w:rsidRPr="002922B7" w:rsidRDefault="004F6BB8" w:rsidP="002922B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/>
              </w:rPr>
            </w:pPr>
            <w:hyperlink r:id="rId9" w:history="1">
              <w:r w:rsidR="002922B7" w:rsidRPr="002922B7">
                <w:rPr>
                  <w:rFonts w:eastAsia="Times New Roman"/>
                  <w:color w:val="0000FF"/>
                  <w:position w:val="0"/>
                  <w:sz w:val="24"/>
                  <w:szCs w:val="24"/>
                  <w:u w:val="single"/>
                  <w:lang w:eastAsia="ru-RU"/>
                </w:rPr>
                <w:t>http://dszn.smr.gov.ua</w:t>
              </w:r>
            </w:hyperlink>
          </w:p>
          <w:p w:rsidR="002922B7" w:rsidRPr="002922B7" w:rsidRDefault="002922B7" w:rsidP="002922B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/>
              </w:rPr>
            </w:pPr>
          </w:p>
          <w:p w:rsidR="002922B7" w:rsidRPr="002922B7" w:rsidRDefault="002922B7" w:rsidP="002922B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/>
              </w:rPr>
            </w:pP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 xml:space="preserve">Управління «Центр надання адміністративних послуг у </w:t>
            </w: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br/>
              <w:t>м. Суми» Сумської міської ради</w:t>
            </w:r>
          </w:p>
          <w:p w:rsidR="002922B7" w:rsidRPr="002922B7" w:rsidRDefault="002922B7" w:rsidP="002922B7">
            <w:pPr>
              <w:tabs>
                <w:tab w:val="left" w:pos="6165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/>
              </w:rPr>
            </w:pPr>
            <w:proofErr w:type="spellStart"/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тел</w:t>
            </w:r>
            <w:proofErr w:type="spellEnd"/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. 700-574, 700-575</w:t>
            </w:r>
          </w:p>
          <w:p w:rsidR="002922B7" w:rsidRPr="002922B7" w:rsidRDefault="002922B7" w:rsidP="002922B7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Times New Roman"/>
                <w:position w:val="0"/>
                <w:sz w:val="24"/>
                <w:szCs w:val="24"/>
                <w:lang w:eastAsia="ru-RU"/>
              </w:rPr>
            </w:pPr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e-</w:t>
            </w:r>
            <w:proofErr w:type="spellStart"/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>mail</w:t>
            </w:r>
            <w:proofErr w:type="spellEnd"/>
            <w:r w:rsidRPr="002922B7">
              <w:rPr>
                <w:rFonts w:eastAsia="Times New Roman"/>
                <w:position w:val="0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2922B7">
                <w:rPr>
                  <w:rFonts w:eastAsia="Times New Roman"/>
                  <w:color w:val="0000FF"/>
                  <w:position w:val="0"/>
                  <w:sz w:val="24"/>
                  <w:szCs w:val="24"/>
                  <w:u w:val="single"/>
                  <w:lang w:eastAsia="ru-RU"/>
                </w:rPr>
                <w:t>cnap@smr.gov.ua</w:t>
              </w:r>
            </w:hyperlink>
          </w:p>
          <w:p w:rsidR="00CD203D" w:rsidRDefault="004F6BB8" w:rsidP="00292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hyperlink r:id="rId11" w:history="1">
              <w:r w:rsidR="002922B7" w:rsidRPr="002922B7">
                <w:rPr>
                  <w:rFonts w:eastAsia="Times New Roman"/>
                  <w:color w:val="0000FF"/>
                  <w:position w:val="0"/>
                  <w:sz w:val="24"/>
                  <w:szCs w:val="24"/>
                  <w:u w:val="single"/>
                  <w:lang w:eastAsia="uk-UA"/>
                </w:rPr>
                <w:t>http://cnap.sumy.ua</w:t>
              </w:r>
            </w:hyperlink>
          </w:p>
        </w:tc>
      </w:tr>
      <w:tr w:rsidR="00CD203D">
        <w:tc>
          <w:tcPr>
            <w:tcW w:w="9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CD203D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Закони України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 w:rsidP="008C4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Закони України </w:t>
            </w:r>
            <w:r w:rsidR="002922B7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Про основи соціальної захищеності осіб з інвалідністю в Україн</w:t>
            </w:r>
            <w:r w:rsidR="002922B7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і»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від 21.03.1991 № 875-XII, </w:t>
            </w:r>
            <w:r w:rsidR="002922B7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                         </w:t>
            </w:r>
            <w:r w:rsidR="002922B7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lastRenderedPageBreak/>
              <w:t>«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Про гуманітарну допомог</w:t>
            </w:r>
            <w:r w:rsidR="002922B7">
              <w:rPr>
                <w:rFonts w:eastAsia="Times New Roman"/>
                <w:color w:val="000000"/>
                <w:sz w:val="24"/>
                <w:szCs w:val="24"/>
              </w:rPr>
              <w:t>у»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 xml:space="preserve">від 22.10.1999 № 1192-XIV, </w:t>
            </w:r>
            <w:r w:rsidR="002922B7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Про реабілітацію осіб з інвалідністю в Україн</w:t>
            </w:r>
            <w:r w:rsidR="002922B7">
              <w:rPr>
                <w:rFonts w:eastAsia="Times New Roman"/>
                <w:color w:val="000000"/>
                <w:sz w:val="24"/>
                <w:szCs w:val="24"/>
              </w:rPr>
              <w:t>і»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2922B7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8C4A41">
              <w:rPr>
                <w:rFonts w:eastAsia="Times New Roman"/>
                <w:color w:val="000000"/>
                <w:sz w:val="24"/>
                <w:szCs w:val="24"/>
                <w:highlight w:val="white"/>
              </w:rPr>
              <w:t>від 06.10.2005 № 2961-IV</w:t>
            </w:r>
          </w:p>
        </w:tc>
      </w:tr>
      <w:tr w:rsidR="00CD203D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Постанова Кабінету Міністрів України від 14.02.2007                № 228</w:t>
            </w:r>
            <w:r w:rsidR="002922B7">
              <w:rPr>
                <w:rFonts w:eastAsia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 порядок виплати та розміри грошових компенсацій на бензин, ремонт і технічне обслуговування автомобілів та на транспортне обслуговуванн</w:t>
            </w:r>
            <w:r w:rsidR="002922B7">
              <w:rPr>
                <w:rFonts w:eastAsia="Times New Roman"/>
                <w:color w:val="000000"/>
                <w:sz w:val="24"/>
                <w:szCs w:val="24"/>
              </w:rPr>
              <w:t>я»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           (далі – Постанова № 228)</w:t>
            </w:r>
          </w:p>
        </w:tc>
      </w:tr>
      <w:tr w:rsidR="00CD203D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Наказ Міністерства соціальної політики України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від 29.03.2021 № 153</w:t>
            </w:r>
            <w:r w:rsidR="002922B7">
              <w:rPr>
                <w:rFonts w:eastAsia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 затвердження форм документів щодо забезпечення автомобілями осіб з інвалідністю та дітей з інвалідніст</w:t>
            </w:r>
            <w:r w:rsidR="002922B7">
              <w:rPr>
                <w:rFonts w:eastAsia="Times New Roman"/>
                <w:color w:val="000000"/>
                <w:sz w:val="24"/>
                <w:szCs w:val="24"/>
              </w:rPr>
              <w:t>ю»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, зареєстрований в Міністерстві юстиції України 12.05.2021 за № 632/36254 </w:t>
            </w:r>
            <w:r w:rsidR="008320A5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Наказ </w:t>
            </w:r>
            <w:r w:rsidRPr="008320A5">
              <w:rPr>
                <w:rFonts w:eastAsia="Times New Roman"/>
                <w:sz w:val="24"/>
                <w:szCs w:val="24"/>
              </w:rPr>
              <w:t>Міністерства соціальної політики України від 13.04.2024  № 179-Н</w:t>
            </w:r>
            <w:r w:rsidRPr="008320A5">
              <w:rPr>
                <w:rFonts w:eastAsia="Times New Roman"/>
                <w:sz w:val="24"/>
                <w:szCs w:val="24"/>
                <w:highlight w:val="white"/>
              </w:rPr>
              <w:t xml:space="preserve"> </w:t>
            </w:r>
            <w:r w:rsidR="008320A5">
              <w:rPr>
                <w:rFonts w:eastAsia="Times New Roman"/>
                <w:sz w:val="24"/>
                <w:szCs w:val="24"/>
                <w:highlight w:val="white"/>
              </w:rPr>
              <w:t>«</w:t>
            </w:r>
            <w:r w:rsidRPr="008320A5">
              <w:rPr>
                <w:rFonts w:eastAsia="Times New Roman"/>
                <w:sz w:val="24"/>
                <w:szCs w:val="24"/>
                <w:highlight w:val="white"/>
              </w:rPr>
              <w:t xml:space="preserve">Про затвердження форм заяв про виплату грошових компенсацій на бензин, ремонт і технічне обслуговування автомобілів та на транспортне </w:t>
            </w:r>
            <w:r w:rsidR="008320A5" w:rsidRPr="008320A5">
              <w:rPr>
                <w:rFonts w:eastAsia="Times New Roman"/>
                <w:sz w:val="24"/>
                <w:szCs w:val="24"/>
                <w:highlight w:val="white"/>
              </w:rPr>
              <w:t>обслуговування</w:t>
            </w:r>
            <w:r w:rsidR="008320A5">
              <w:rPr>
                <w:rFonts w:eastAsia="Times New Roman"/>
                <w:sz w:val="24"/>
                <w:szCs w:val="24"/>
                <w:highlight w:val="white"/>
              </w:rPr>
              <w:t>»</w:t>
            </w:r>
            <w:r w:rsidRPr="008320A5">
              <w:rPr>
                <w:rFonts w:eastAsia="Times New Roman"/>
                <w:sz w:val="24"/>
                <w:szCs w:val="24"/>
                <w:highlight w:val="white"/>
              </w:rPr>
              <w:t xml:space="preserve">, </w:t>
            </w:r>
            <w:r w:rsidRPr="008320A5">
              <w:rPr>
                <w:rFonts w:eastAsia="Times New Roman"/>
                <w:sz w:val="24"/>
                <w:szCs w:val="24"/>
              </w:rPr>
              <w:t xml:space="preserve">зареєстрований в Міністерстві юстиції України </w:t>
            </w:r>
            <w:r w:rsidRPr="008320A5">
              <w:rPr>
                <w:rFonts w:eastAsia="Times New Roman"/>
                <w:sz w:val="24"/>
                <w:szCs w:val="24"/>
                <w:highlight w:val="white"/>
              </w:rPr>
              <w:t>26.04.2024 за № 611/41956</w:t>
            </w:r>
          </w:p>
        </w:tc>
      </w:tr>
      <w:tr w:rsidR="00CD203D">
        <w:trPr>
          <w:trHeight w:val="348"/>
        </w:trPr>
        <w:tc>
          <w:tcPr>
            <w:tcW w:w="9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CD203D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Підстава для отримання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Наявність статусу особи з інвалідністю, дитини з інвалідністю, які відповідно до законодавства мають право на забезпечення автомобілем</w:t>
            </w:r>
          </w:p>
        </w:tc>
      </w:tr>
      <w:tr w:rsidR="00CD203D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Перелік необхідних документів</w:t>
            </w:r>
            <w:bookmarkStart w:id="1" w:name="bookmark=id.30j0zll" w:colFirst="0" w:colLast="0"/>
            <w:bookmarkEnd w:id="1"/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Для одержання грошових компенсацій на бензин, ремонт і технічне обслуговування автомобілів та на транспортне обслуговування (далі – компенсація) особи з інвалідністю, законні представники недієздатних осіб з інвалідністю, дітей з інвалідністю подають: </w:t>
            </w:r>
          </w:p>
          <w:p w:rsidR="00CD203D" w:rsidRDefault="00686F79" w:rsidP="008C4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заяву;</w:t>
            </w:r>
            <w:bookmarkStart w:id="2" w:name="bookmark=id.1fob9te" w:colFirst="0" w:colLast="0"/>
            <w:bookmarkEnd w:id="2"/>
            <w:r>
              <w:rPr>
                <w:rFonts w:eastAsia="Times New Roman"/>
                <w:color w:val="000000"/>
                <w:sz w:val="24"/>
                <w:szCs w:val="24"/>
              </w:rPr>
              <w:br/>
              <w:t>технічний паспорт про реєстрацію автомобіля на ім’я особи з інвалідністю, законного представника дитини з інвалідністю;</w:t>
            </w:r>
          </w:p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копію посвідчення водія, завірена в установленому законодавством порядку; </w:t>
            </w:r>
          </w:p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висновок  медико-соціальної  експертної комісії </w:t>
            </w:r>
            <w:r>
              <w:rPr>
                <w:rFonts w:eastAsia="Times New Roman"/>
                <w:sz w:val="24"/>
                <w:szCs w:val="24"/>
              </w:rPr>
              <w:t>(далі – МСЕК)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/ витяг із рішення експертної команди з оцінювання повсякденного функціонування особи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 наявність медичних показань для забезпечення автомобілем                   (для осіб, зазначених у підпункті 2 пункту 14 Постанови </w:t>
            </w:r>
            <w:r w:rsidR="003567A6">
              <w:rPr>
                <w:rFonts w:eastAsia="Times New Roman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№ 228), крім осіб з інвалідністю I та II групи із числа учасників ліквідації наслідків аварії на Чорнобильській АЕС та потерпілих від Чорнобильської катастрофи, щодо яких установлено причинний зв’язок інвалідності з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 (категорія 1), осіб з інвалідністю внаслідок війни I групи по зору або без обох рук,  осіб  з  інвалідністю  із  куксами  обох  ніг і рук – копія висновку МСЕК/</w:t>
            </w:r>
            <w:r>
              <w:rPr>
                <w:rFonts w:eastAsia="Times New Roman"/>
                <w:sz w:val="24"/>
                <w:szCs w:val="24"/>
              </w:rPr>
              <w:t xml:space="preserve"> витяг із рішення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експертної команди з оцінювання повсякденного функціонування особи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про встановлення відповідної групи інвалідності;</w:t>
            </w:r>
          </w:p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копію посвідчення учасника ліквідації наслідків аварії на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Чорнобильській  АЕС та потерпілого від Чорнобильської катастрофи – для осіб, щодо яких установлено причинний зв’язок інвалідності з Чорнобильською катастрофою, а також для громадян, які брали участь у ліквідації  інших ядерних аварій та випробувань, у військових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навчаннях із застосуванням ядерної зброї (категорія 1).</w:t>
            </w:r>
          </w:p>
          <w:p w:rsidR="00CD203D" w:rsidRDefault="00686F79" w:rsidP="008C4A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Підставою для призначення особам з інвалідністю та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дітям з інвалідністю компенсації є висновок Кримської – в Автономній Республіці Крим, обласної, центральної міської (у мм. Києві та Севастополі) МСЕК/</w:t>
            </w:r>
            <w:r>
              <w:rPr>
                <w:rFonts w:eastAsia="Times New Roman"/>
                <w:sz w:val="24"/>
                <w:szCs w:val="24"/>
              </w:rPr>
              <w:t xml:space="preserve"> витяг із рішення експертної команди з оцінювання повсякденного функціонування особи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про наявність у осіб з </w:t>
            </w:r>
            <w:bookmarkStart w:id="3" w:name="bookmark=id.3znysh7" w:colFirst="0" w:colLast="0"/>
            <w:bookmarkEnd w:id="3"/>
            <w:r>
              <w:rPr>
                <w:rFonts w:eastAsia="Times New Roman"/>
                <w:color w:val="000000"/>
                <w:sz w:val="24"/>
                <w:szCs w:val="24"/>
              </w:rPr>
              <w:t xml:space="preserve">інвалідністю медичних показань для забезпечення їх автомобілем і заява особи з інвалідністю, законного представника дитини з  інвалідністю. 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Підставою для виплати компенсації особам з  інвалідністю I та II групи з числа учасників  ліквідації наслідків аварії  на Чорнобильській АЕС та потерпілих від Чорнобильської катастрофи, щодо яких встановлено причинний зв’</w:t>
            </w:r>
            <w:bookmarkStart w:id="4" w:name="bookmark=id.2et92p0" w:colFirst="0" w:colLast="0"/>
            <w:bookmarkEnd w:id="4"/>
            <w:r>
              <w:rPr>
                <w:rFonts w:eastAsia="Times New Roman"/>
                <w:color w:val="000000"/>
                <w:sz w:val="24"/>
                <w:szCs w:val="24"/>
              </w:rPr>
              <w:t>язок інвалідності з 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 (категорія 1); особам з інвалідністю внаслідок війни I групи по зору або без обох рук; особам з інвалідністю, які мають кукси обох ніг і рук, є заява та копія висновку МСЕК /</w:t>
            </w:r>
            <w:r>
              <w:rPr>
                <w:rFonts w:eastAsia="Times New Roman"/>
                <w:sz w:val="24"/>
                <w:szCs w:val="24"/>
              </w:rPr>
              <w:t xml:space="preserve"> витягу із рішення експертної команди з оцінювання повсякденного функціонування особи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про встановлення відповідної групи інвалідності. 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Компенсації призначаються та виплачуються окремо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кожному членові сім’ї, яка взята на облік для забезпечення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автомобілем як сім’я, що складається з двох і більше осіб з 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інвалідністю, або забезпечена ним</w:t>
            </w:r>
          </w:p>
        </w:tc>
      </w:tr>
      <w:tr w:rsidR="00CD203D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Спосіб подання документів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Заява та документи, необхідні для призначення компенсації, подаються особою суб’єкту надання адміністративної послуги:</w:t>
            </w:r>
          </w:p>
          <w:p w:rsidR="004F6BB8" w:rsidRDefault="004F6BB8" w:rsidP="0083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до</w:t>
            </w:r>
            <w:r w:rsidR="00686F7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8320A5">
              <w:rPr>
                <w:rFonts w:eastAsia="Times New Roman"/>
                <w:color w:val="000000"/>
                <w:sz w:val="24"/>
                <w:szCs w:val="24"/>
              </w:rPr>
              <w:t>Департаменту соціального захисту населення Сумської міської ради</w:t>
            </w:r>
            <w:r w:rsidR="00686F79">
              <w:rPr>
                <w:rFonts w:eastAsia="Times New Roman"/>
                <w:color w:val="000000"/>
                <w:sz w:val="24"/>
                <w:szCs w:val="24"/>
              </w:rPr>
              <w:t xml:space="preserve">; </w:t>
            </w:r>
            <w:r w:rsidR="008320A5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  <w:p w:rsidR="00CD203D" w:rsidRDefault="004F6BB8" w:rsidP="0083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до</w:t>
            </w:r>
            <w:r w:rsidR="00686F79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8320A5" w:rsidRPr="008320A5">
              <w:rPr>
                <w:rFonts w:eastAsia="Times New Roman"/>
                <w:color w:val="000000"/>
                <w:sz w:val="24"/>
                <w:szCs w:val="24"/>
              </w:rPr>
              <w:t>Управління «Центр надання адміністративних послуг у м. Суми» Сумської міської ради</w:t>
            </w:r>
            <w:r w:rsidR="00686F79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A12EAC" w:rsidRPr="00A12EAC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bookmarkStart w:id="5" w:name="bookmark=id.tyjcwt" w:colFirst="0" w:colLast="0"/>
            <w:bookmarkEnd w:id="5"/>
            <w:r>
              <w:rPr>
                <w:rFonts w:eastAsia="Times New Roman"/>
                <w:color w:val="000000"/>
                <w:sz w:val="24"/>
                <w:szCs w:val="24"/>
              </w:rPr>
              <w:t>поштою</w:t>
            </w:r>
            <w:r w:rsidR="00A12EAC" w:rsidRPr="00A12EAC">
              <w:rPr>
                <w:rFonts w:eastAsia="Times New Roman"/>
                <w:color w:val="000000"/>
                <w:sz w:val="24"/>
                <w:szCs w:val="24"/>
              </w:rPr>
              <w:t>;</w:t>
            </w:r>
          </w:p>
          <w:p w:rsidR="00CD203D" w:rsidRDefault="00A12E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bookmarkStart w:id="6" w:name="_GoBack"/>
            <w:bookmarkEnd w:id="6"/>
            <w:r w:rsidRPr="00A12EAC">
              <w:rPr>
                <w:rFonts w:eastAsia="Times New Roman"/>
                <w:color w:val="000000"/>
                <w:sz w:val="24"/>
                <w:szCs w:val="24"/>
              </w:rPr>
              <w:t xml:space="preserve">в </w:t>
            </w:r>
            <w:r w:rsidR="00686F79">
              <w:rPr>
                <w:rFonts w:eastAsia="Times New Roman"/>
                <w:color w:val="000000"/>
                <w:sz w:val="24"/>
                <w:szCs w:val="24"/>
              </w:rPr>
              <w:t xml:space="preserve">електронній формі через офіційний веб-сайт </w:t>
            </w:r>
            <w:proofErr w:type="spellStart"/>
            <w:r w:rsidR="00686F79">
              <w:rPr>
                <w:rFonts w:eastAsia="Times New Roman"/>
                <w:color w:val="000000"/>
                <w:sz w:val="24"/>
                <w:szCs w:val="24"/>
              </w:rPr>
              <w:t>Мінсоцполітики</w:t>
            </w:r>
            <w:proofErr w:type="spellEnd"/>
            <w:r w:rsidR="00686F79">
              <w:rPr>
                <w:rFonts w:eastAsia="Times New Roman"/>
                <w:color w:val="000000"/>
                <w:sz w:val="24"/>
                <w:szCs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</w:t>
            </w:r>
          </w:p>
        </w:tc>
      </w:tr>
      <w:tr w:rsidR="00CD203D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Платність (безоплатність) надання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CD203D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Строк надання 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873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="00686F79">
              <w:rPr>
                <w:rFonts w:eastAsia="Times New Roman"/>
                <w:color w:val="000000"/>
                <w:sz w:val="24"/>
                <w:szCs w:val="24"/>
              </w:rPr>
              <w:t>а строк в</w:t>
            </w:r>
            <w:r w:rsidR="00686F79">
              <w:rPr>
                <w:rFonts w:eastAsia="Times New Roman"/>
                <w:sz w:val="24"/>
                <w:szCs w:val="24"/>
              </w:rPr>
              <w:t xml:space="preserve">становлення </w:t>
            </w:r>
            <w:r w:rsidR="00686F79">
              <w:rPr>
                <w:rFonts w:eastAsia="Times New Roman"/>
                <w:color w:val="000000"/>
                <w:sz w:val="24"/>
                <w:szCs w:val="24"/>
              </w:rPr>
              <w:t>показань у забезпечення автомобілем</w:t>
            </w:r>
          </w:p>
        </w:tc>
      </w:tr>
      <w:tr w:rsidR="00CD203D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Перелік підстав для відмови у наданні </w:t>
            </w:r>
            <w:bookmarkStart w:id="7" w:name="bookmark=id.3dy6vkm" w:colFirst="0" w:colLast="0"/>
            <w:bookmarkEnd w:id="7"/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Подання не в повному обсязі встановленого переліку документів;</w:t>
            </w:r>
          </w:p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відмова отримувача від даної послуги;</w:t>
            </w:r>
          </w:p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смерть отримувача. </w:t>
            </w:r>
          </w:p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Особам з інвалідністю та дітям з інвалідністю, які 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перебувають в установах  соціального обслуговування  на повному державному утриманні, у місцях позбавлення волі компенсації не виплачуються.</w:t>
            </w:r>
          </w:p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У разі позбавлення особи з інвалідністю або особи, якій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>передано право керування автомобілем, законного  представника дитини  з інвалідністю права керувати автомобілем на певний час за порушення правил  дорожнього руху або у разі перебування його у місцях  позбавлення  волі виплата компенсацій за відповідний  період не провадиться</w:t>
            </w:r>
          </w:p>
        </w:tc>
      </w:tr>
      <w:tr w:rsidR="00CD203D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  <w:tab w:val="left" w:pos="720"/>
              </w:tabs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Виплат</w:t>
            </w:r>
            <w:r w:rsidR="008320A5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компенсацій </w:t>
            </w:r>
          </w:p>
        </w:tc>
      </w:tr>
      <w:tr w:rsidR="00CD203D"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03D" w:rsidRDefault="0068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CD203D" w:rsidRPr="006A7B2D" w:rsidRDefault="00CD20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Times New Roman"/>
          <w:color w:val="000000"/>
          <w:sz w:val="24"/>
          <w:szCs w:val="24"/>
        </w:rPr>
      </w:pPr>
      <w:bookmarkStart w:id="8" w:name="bookmark=id.1t3h5sf" w:colFirst="0" w:colLast="0"/>
      <w:bookmarkEnd w:id="8"/>
    </w:p>
    <w:p w:rsidR="0022763F" w:rsidRPr="006A7B2D" w:rsidRDefault="002276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Times New Roman"/>
          <w:color w:val="000000"/>
          <w:sz w:val="24"/>
          <w:szCs w:val="24"/>
        </w:rPr>
      </w:pPr>
    </w:p>
    <w:p w:rsidR="0022763F" w:rsidRPr="006A7B2D" w:rsidRDefault="002276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Times New Roman"/>
          <w:color w:val="000000"/>
          <w:sz w:val="24"/>
          <w:szCs w:val="24"/>
        </w:rPr>
      </w:pPr>
    </w:p>
    <w:p w:rsidR="0022763F" w:rsidRPr="006A7B2D" w:rsidRDefault="002276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eastAsia="Times New Roman"/>
          <w:color w:val="000000"/>
          <w:sz w:val="24"/>
          <w:szCs w:val="24"/>
        </w:rPr>
      </w:pPr>
    </w:p>
    <w:p w:rsidR="0022763F" w:rsidRPr="0022763F" w:rsidRDefault="0022763F" w:rsidP="0022763F">
      <w:pPr>
        <w:suppressAutoHyphens w:val="0"/>
        <w:spacing w:line="240" w:lineRule="auto"/>
        <w:ind w:leftChars="0" w:left="0" w:firstLineChars="0" w:hanging="3"/>
        <w:jc w:val="left"/>
        <w:textDirection w:val="lrTb"/>
        <w:textAlignment w:val="auto"/>
        <w:outlineLvl w:val="9"/>
        <w:rPr>
          <w:rFonts w:eastAsia="Times New Roman"/>
          <w:b/>
          <w:position w:val="0"/>
          <w:sz w:val="24"/>
          <w:szCs w:val="24"/>
          <w:lang w:eastAsia="ru-RU"/>
        </w:rPr>
      </w:pPr>
      <w:r w:rsidRPr="0022763F">
        <w:rPr>
          <w:rFonts w:eastAsia="Times New Roman"/>
          <w:b/>
          <w:position w:val="0"/>
          <w:sz w:val="24"/>
          <w:szCs w:val="24"/>
          <w:lang w:eastAsia="ru-RU"/>
        </w:rPr>
        <w:t xml:space="preserve">Начальник управління </w:t>
      </w:r>
    </w:p>
    <w:p w:rsidR="0022763F" w:rsidRPr="0022763F" w:rsidRDefault="0022763F" w:rsidP="0022763F">
      <w:pPr>
        <w:suppressAutoHyphens w:val="0"/>
        <w:spacing w:line="240" w:lineRule="auto"/>
        <w:ind w:leftChars="0" w:left="0" w:firstLineChars="0" w:hanging="3"/>
        <w:jc w:val="left"/>
        <w:textDirection w:val="lrTb"/>
        <w:textAlignment w:val="auto"/>
        <w:outlineLvl w:val="9"/>
        <w:rPr>
          <w:rFonts w:eastAsia="Times New Roman"/>
          <w:b/>
          <w:position w:val="0"/>
          <w:sz w:val="24"/>
          <w:szCs w:val="24"/>
          <w:lang w:eastAsia="ru-RU"/>
        </w:rPr>
      </w:pPr>
      <w:r w:rsidRPr="0022763F">
        <w:rPr>
          <w:rFonts w:eastAsia="Times New Roman"/>
          <w:b/>
          <w:position w:val="0"/>
          <w:sz w:val="24"/>
          <w:szCs w:val="24"/>
          <w:lang w:eastAsia="ru-RU"/>
        </w:rPr>
        <w:t>з питань ветеранської політики</w:t>
      </w:r>
    </w:p>
    <w:p w:rsidR="0022763F" w:rsidRPr="0022763F" w:rsidRDefault="0022763F" w:rsidP="0022763F">
      <w:pPr>
        <w:suppressAutoHyphens w:val="0"/>
        <w:spacing w:line="240" w:lineRule="auto"/>
        <w:ind w:leftChars="0" w:left="0" w:firstLineChars="0" w:hanging="3"/>
        <w:jc w:val="left"/>
        <w:textDirection w:val="lrTb"/>
        <w:textAlignment w:val="auto"/>
        <w:outlineLvl w:val="9"/>
        <w:rPr>
          <w:rFonts w:eastAsia="Times New Roman"/>
          <w:b/>
          <w:position w:val="0"/>
          <w:sz w:val="24"/>
          <w:szCs w:val="24"/>
          <w:lang w:eastAsia="ru-RU"/>
        </w:rPr>
      </w:pPr>
      <w:r w:rsidRPr="0022763F">
        <w:rPr>
          <w:rFonts w:eastAsia="Times New Roman"/>
          <w:b/>
          <w:position w:val="0"/>
          <w:sz w:val="24"/>
          <w:szCs w:val="24"/>
          <w:lang w:eastAsia="ru-RU"/>
        </w:rPr>
        <w:t>Департаменту соціального захисту</w:t>
      </w:r>
    </w:p>
    <w:p w:rsidR="0022763F" w:rsidRDefault="0022763F" w:rsidP="0022763F">
      <w:pPr>
        <w:suppressAutoHyphens w:val="0"/>
        <w:spacing w:line="240" w:lineRule="auto"/>
        <w:ind w:leftChars="0" w:left="0" w:firstLineChars="0" w:hanging="3"/>
        <w:jc w:val="left"/>
        <w:textDirection w:val="lrTb"/>
        <w:textAlignment w:val="auto"/>
        <w:outlineLvl w:val="9"/>
        <w:rPr>
          <w:rFonts w:eastAsia="Times New Roman"/>
          <w:position w:val="0"/>
          <w:sz w:val="24"/>
          <w:szCs w:val="24"/>
          <w:lang w:eastAsia="ru-RU"/>
        </w:rPr>
      </w:pPr>
      <w:r w:rsidRPr="0022763F">
        <w:rPr>
          <w:rFonts w:eastAsia="Times New Roman"/>
          <w:b/>
          <w:position w:val="0"/>
          <w:sz w:val="24"/>
          <w:szCs w:val="24"/>
          <w:lang w:eastAsia="ru-RU"/>
        </w:rPr>
        <w:t>населення Сумської міської ради               __________                          Алла КОТЛЯР</w:t>
      </w:r>
      <w:r w:rsidRPr="0022763F">
        <w:rPr>
          <w:rFonts w:eastAsia="Times New Roman"/>
          <w:position w:val="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eastAsia="Times New Roman"/>
          <w:position w:val="0"/>
          <w:sz w:val="24"/>
          <w:szCs w:val="24"/>
          <w:lang w:eastAsia="ru-RU"/>
        </w:rPr>
        <w:t xml:space="preserve">   </w:t>
      </w:r>
    </w:p>
    <w:p w:rsidR="0022763F" w:rsidRPr="00540343" w:rsidRDefault="0022763F" w:rsidP="0022763F">
      <w:pPr>
        <w:suppressAutoHyphens w:val="0"/>
        <w:spacing w:line="240" w:lineRule="auto"/>
        <w:ind w:leftChars="0" w:left="0" w:firstLineChars="0" w:hanging="3"/>
        <w:jc w:val="left"/>
        <w:textDirection w:val="lrTb"/>
        <w:textAlignment w:val="auto"/>
        <w:outlineLvl w:val="9"/>
        <w:rPr>
          <w:rFonts w:eastAsia="Times New Roman"/>
          <w:position w:val="0"/>
          <w:sz w:val="20"/>
          <w:szCs w:val="20"/>
          <w:lang w:eastAsia="ru-RU"/>
        </w:rPr>
      </w:pPr>
      <w:r>
        <w:rPr>
          <w:rFonts w:eastAsia="Times New Roman"/>
          <w:position w:val="0"/>
          <w:sz w:val="24"/>
          <w:szCs w:val="24"/>
          <w:lang w:eastAsia="ru-RU"/>
        </w:rPr>
        <w:t xml:space="preserve">                                                                              </w:t>
      </w:r>
      <w:r w:rsidR="00540343" w:rsidRPr="00A95A75">
        <w:rPr>
          <w:rFonts w:eastAsia="Times New Roman"/>
          <w:position w:val="0"/>
          <w:sz w:val="24"/>
          <w:szCs w:val="24"/>
          <w:lang w:val="ru-RU" w:eastAsia="ru-RU"/>
        </w:rPr>
        <w:t xml:space="preserve">  </w:t>
      </w:r>
      <w:r w:rsidRPr="00540343">
        <w:rPr>
          <w:rFonts w:eastAsia="Times New Roman"/>
          <w:position w:val="0"/>
          <w:sz w:val="20"/>
          <w:szCs w:val="20"/>
          <w:lang w:eastAsia="ru-RU"/>
        </w:rPr>
        <w:t>(підпис)</w:t>
      </w:r>
    </w:p>
    <w:p w:rsidR="0022763F" w:rsidRDefault="002276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eastAsia="Times New Roman"/>
          <w:color w:val="000000"/>
        </w:rPr>
      </w:pPr>
    </w:p>
    <w:p w:rsidR="00CD203D" w:rsidRDefault="00CD20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eastAsia="Times New Roman"/>
          <w:color w:val="000000"/>
        </w:rPr>
      </w:pPr>
    </w:p>
    <w:p w:rsidR="00CD203D" w:rsidRDefault="00CD20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eastAsia="Times New Roman"/>
          <w:color w:val="000000"/>
        </w:rPr>
      </w:pPr>
    </w:p>
    <w:sectPr w:rsidR="00CD203D">
      <w:headerReference w:type="default" r:id="rId12"/>
      <w:pgSz w:w="11906" w:h="16838"/>
      <w:pgMar w:top="1134" w:right="567" w:bottom="1134" w:left="1701" w:header="426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EF0" w:rsidRDefault="00CA1EF0">
      <w:pPr>
        <w:spacing w:line="240" w:lineRule="auto"/>
        <w:ind w:left="0" w:hanging="3"/>
      </w:pPr>
      <w:r>
        <w:separator/>
      </w:r>
    </w:p>
  </w:endnote>
  <w:endnote w:type="continuationSeparator" w:id="0">
    <w:p w:rsidR="00CA1EF0" w:rsidRDefault="00CA1EF0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EF0" w:rsidRDefault="00CA1EF0">
      <w:pPr>
        <w:spacing w:line="240" w:lineRule="auto"/>
        <w:ind w:left="0" w:hanging="3"/>
      </w:pPr>
      <w:r>
        <w:separator/>
      </w:r>
    </w:p>
  </w:footnote>
  <w:footnote w:type="continuationSeparator" w:id="0">
    <w:p w:rsidR="00CA1EF0" w:rsidRDefault="00CA1EF0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03D" w:rsidRDefault="00686F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hanging="2"/>
      <w:jc w:val="center"/>
      <w:rPr>
        <w:rFonts w:eastAsia="Times New Roman"/>
        <w:color w:val="000000"/>
        <w:sz w:val="24"/>
        <w:szCs w:val="24"/>
      </w:rPr>
    </w:pPr>
    <w:r>
      <w:rPr>
        <w:rFonts w:eastAsia="Times New Roman"/>
        <w:color w:val="000000"/>
        <w:sz w:val="24"/>
        <w:szCs w:val="24"/>
      </w:rPr>
      <w:fldChar w:fldCharType="begin"/>
    </w:r>
    <w:r>
      <w:rPr>
        <w:rFonts w:eastAsia="Times New Roman"/>
        <w:color w:val="000000"/>
        <w:sz w:val="24"/>
        <w:szCs w:val="24"/>
      </w:rPr>
      <w:instrText>PAGE</w:instrText>
    </w:r>
    <w:r>
      <w:rPr>
        <w:rFonts w:eastAsia="Times New Roman"/>
        <w:color w:val="000000"/>
        <w:sz w:val="24"/>
        <w:szCs w:val="24"/>
      </w:rPr>
      <w:fldChar w:fldCharType="separate"/>
    </w:r>
    <w:r w:rsidR="005975E8">
      <w:rPr>
        <w:rFonts w:eastAsia="Times New Roman"/>
        <w:noProof/>
        <w:color w:val="000000"/>
        <w:sz w:val="24"/>
        <w:szCs w:val="24"/>
      </w:rPr>
      <w:t>4</w:t>
    </w:r>
    <w:r>
      <w:rPr>
        <w:rFonts w:eastAsia="Times New Roman"/>
        <w:color w:val="000000"/>
        <w:sz w:val="24"/>
        <w:szCs w:val="24"/>
      </w:rPr>
      <w:fldChar w:fldCharType="end"/>
    </w:r>
  </w:p>
  <w:p w:rsidR="00CD203D" w:rsidRDefault="00CD20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ind w:left="0" w:hanging="3"/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3D"/>
    <w:rsid w:val="0022763F"/>
    <w:rsid w:val="002922B7"/>
    <w:rsid w:val="003567A6"/>
    <w:rsid w:val="003710EB"/>
    <w:rsid w:val="004F6BB8"/>
    <w:rsid w:val="00540343"/>
    <w:rsid w:val="005975E8"/>
    <w:rsid w:val="00686F79"/>
    <w:rsid w:val="006A7B2D"/>
    <w:rsid w:val="008320A5"/>
    <w:rsid w:val="00873514"/>
    <w:rsid w:val="008C4A41"/>
    <w:rsid w:val="00A12EAC"/>
    <w:rsid w:val="00A95A75"/>
    <w:rsid w:val="00CA1EF0"/>
    <w:rsid w:val="00CD203D"/>
    <w:rsid w:val="00D8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A49B"/>
  <w15:docId w15:val="{9204E0EA-0281-4B79-8826-71432FD8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hAnsi="Times New Roman" w:cs="Times New Roman"/>
      <w:position w:val="-1"/>
      <w:sz w:val="28"/>
      <w:szCs w:val="28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="720"/>
      <w:contextualSpacing/>
    </w:pPr>
  </w:style>
  <w:style w:type="paragraph" w:styleId="a5">
    <w:name w:val="header"/>
    <w:basedOn w:val="a"/>
    <w:qFormat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TML1">
    <w:name w:val="Стандартний HTML;Знак;Знак Знак Знак Знак Знак Знак Знак1 Знак Знак Знак Знак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10">
    <w:name w:val="Стандартний HTML Знак;Знак Знак;Знак Знак Знак Знак Знак Знак Знак1 Знак Знак Знак Знак Знак"/>
    <w:rPr>
      <w:rFonts w:ascii="Courier New" w:hAnsi="Courier New" w:cs="Courier New"/>
      <w:w w:val="100"/>
      <w:position w:val="-1"/>
      <w:sz w:val="24"/>
      <w:szCs w:val="24"/>
      <w:effect w:val="none"/>
      <w:vertAlign w:val="baseline"/>
      <w:cs w:val="0"/>
      <w:em w:val="none"/>
      <w:lang w:val="ru-RU" w:eastAsia="ru-RU"/>
    </w:rPr>
  </w:style>
  <w:style w:type="paragraph" w:styleId="aa">
    <w:name w:val="footer"/>
    <w:basedOn w:val="a"/>
    <w:qFormat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rPr>
      <w:rFonts w:ascii="Times New Roman" w:hAnsi="Times New Roman" w:cs="Times New Roman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c">
    <w:name w:val="Normal (Web)"/>
    <w:basedOn w:val="a"/>
    <w:uiPriority w:val="99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37">
    <w:name w:val="rvts37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d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"/>
    <w:basedOn w:val="a"/>
    <w:pPr>
      <w:jc w:val="left"/>
    </w:pPr>
    <w:rPr>
      <w:rFonts w:ascii="Verdana" w:hAnsi="Verdana"/>
      <w:sz w:val="20"/>
      <w:szCs w:val="20"/>
      <w:lang w:val="en-US"/>
    </w:rPr>
  </w:style>
  <w:style w:type="paragraph" w:customStyle="1" w:styleId="rvps2">
    <w:name w:val="rvps2"/>
    <w:basedOn w:val="a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styleId="a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erany.sumy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zn@smr.gov.u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cnap.sumy.u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nap@smr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zn.sm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twp2Svt7v1+Wtms8JUmgnxkJVA==">CgMxLjAyCWlkLmdqZGd4czIKaWQuMzBqMHpsbDIKaWQuMWZvYjl0ZTIKaWQuM3pueXNoNzIKaWQuMmV0OTJwMDIJaWQudHlqY3d0MgppZC4zZHk2dmttMgppZC4xdDNoNXNmOAByITF4eGJrWlZRNHlsdUZLZG9uZzkzYXA1STh4WGZKRFFnMA==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5485</Words>
  <Characters>3127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Вікторія Едуардівна Синєпол</cp:lastModifiedBy>
  <cp:revision>14</cp:revision>
  <cp:lastPrinted>2025-01-15T09:04:00Z</cp:lastPrinted>
  <dcterms:created xsi:type="dcterms:W3CDTF">2025-01-08T15:10:00Z</dcterms:created>
  <dcterms:modified xsi:type="dcterms:W3CDTF">2025-02-06T13:08:00Z</dcterms:modified>
</cp:coreProperties>
</file>