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DE4" w:rsidRPr="00130DE4" w:rsidRDefault="00130DE4" w:rsidP="00130DE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130DE4" w:rsidRPr="00130DE4" w:rsidRDefault="00130DE4" w:rsidP="00130DE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130DE4" w:rsidRPr="00130DE4" w:rsidRDefault="00130DE4" w:rsidP="0013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</w:tblGrid>
      <w:tr w:rsidR="00130DE4" w:rsidRPr="00130DE4" w:rsidTr="005A123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130DE4" w:rsidRPr="00130DE4" w:rsidTr="005A123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У ФОРМІ КОПІЙ ДОКУМЕНТІВ, ЩО СТВОРЮЮТЬСЯ ПІД ЧАС ВЕДЕННЯ </w:t>
            </w:r>
          </w:p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ДЕРЖАВНОГО ЗЕМЕЛЬНОГО КАДАСТРУ</w:t>
            </w:r>
          </w:p>
        </w:tc>
      </w:tr>
      <w:tr w:rsidR="00130DE4" w:rsidRPr="00130DE4" w:rsidTr="005A1235">
        <w:trPr>
          <w:trHeight w:val="9072"/>
        </w:trPr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130DE4" w:rsidRPr="00130DE4" w:rsidRDefault="00130DE4" w:rsidP="00130DE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130DE4" w:rsidRPr="00130DE4" w:rsidRDefault="00130DE4" w:rsidP="00130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130DE4" w:rsidRPr="00130DE4" w:rsidTr="005A1235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130DE4" w:rsidRPr="00130DE4" w:rsidTr="005A1235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130DE4" w:rsidRPr="00130DE4" w:rsidTr="005A1235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130DE4" w:rsidRPr="00130DE4" w:rsidTr="005A1235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130DE4" w:rsidRPr="00130DE4" w:rsidTr="005A1235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130DE4" w:rsidRPr="00130DE4" w:rsidTr="005A1235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8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9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.gov.ua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0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Snap_gl@ukr.net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1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hyperlink r:id="rId12" w:history="1"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nap@ukr.net</w:t>
                    </w:r>
                  </w:hyperlink>
                  <w:r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13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130D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130DE4" w:rsidRPr="00130DE4" w:rsidTr="005A1235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4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cnap_konotop@ukr.net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hyperlink r:id="rId15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130DE4" w:rsidRPr="00130DE4" w:rsidTr="005A1235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6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130DE4" w:rsidRPr="00130DE4" w:rsidTr="005A1235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41656, Сумська обл., Конотопський р-н, м. Конотоп, вул. Михайла Сусла,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>21А0983877090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lastRenderedPageBreak/>
                    <w:t xml:space="preserve">Понеділок – Середа: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8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http://rada.konotop.org/index.php/home/2014-12-25-08-14-09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9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https://myropilsca-gromada.gov.ua/ 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viddil-centr-nadannya-administrativnih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 -poslug-10-35-32-28-12-2017/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1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index.php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tsentr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nadannya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-admin/389-tsnap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130DE4" w:rsidRPr="00130DE4" w:rsidTr="005A1235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2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 xml:space="preserve"> 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ebedyn-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@ukr.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3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4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http://nedrygailiv.nedr-rr.org.ua/cnap/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25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6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admincentr_okhtyrka@ukr.net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7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http://www.omvk.sm.ua/content/section/32/235/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28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130DE4" w:rsidRPr="00130DE4" w:rsidTr="005A1235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9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-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@ukr.net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0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31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2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reestr@romny-vk.gov.ua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33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zaynyat</w:t>
                    </w:r>
                    <w:proofErr w:type="spellEnd"/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34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andriyushivka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rs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hyperlink r:id="rId35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andriyashivska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6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37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38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40009, м. Суми, вул. 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39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0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Понеділок-Середа: 9:00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9:00 – 16:15.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41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42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адміністративних послуг» виконавчого комітету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42621, Сумська область,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 xml:space="preserve">Охтирський район, с.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3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4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http://bilozirska.gromada.org.ua/cnap-09-00-26-26-10-2016/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lastRenderedPageBreak/>
                    <w:t>Понеділок -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 xml:space="preserve">: 8.00 - </w:t>
                  </w: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lastRenderedPageBreak/>
                    <w:t>17.00;</w:t>
                  </w:r>
                </w:p>
                <w:p w:rsidR="00130DE4" w:rsidRPr="00130DE4" w:rsidRDefault="00130DE4" w:rsidP="00130DE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130DE4" w:rsidRPr="00130DE4" w:rsidRDefault="00130DE4" w:rsidP="00130DE4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130DE4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5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6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7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48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130DE4" w:rsidRPr="00130DE4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130DE4" w:rsidRPr="00130DE4" w:rsidRDefault="00BC39F9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49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ympolrada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130DE4"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hyperlink r:id="rId50" w:history="1"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</w:t>
                    </w:r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://gromada.org.ua/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gromada</w:t>
                    </w:r>
                    <w:proofErr w:type="spellEnd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/</w:t>
                    </w:r>
                    <w:proofErr w:type="spellStart"/>
                    <w:r w:rsidR="00130DE4" w:rsidRPr="00130DE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130D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130DE4" w:rsidRPr="00130DE4" w:rsidRDefault="00130DE4" w:rsidP="00130D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130DE4" w:rsidRPr="00130DE4" w:rsidRDefault="00130DE4" w:rsidP="00130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9891" w:type="dxa"/>
            <w:gridSpan w:val="3"/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130DE4" w:rsidRPr="00BC39F9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9891" w:type="dxa"/>
            <w:gridSpan w:val="3"/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30D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надання відомостей з Державного земельного кадастру </w:t>
            </w:r>
            <w:r w:rsidRPr="00130D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5" w:type="dxa"/>
            <w:gridSpan w:val="2"/>
          </w:tcPr>
          <w:p w:rsidR="00130DE4" w:rsidRPr="00130DE4" w:rsidRDefault="00130DE4" w:rsidP="001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130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1" w:tgtFrame="_blank" w:history="1">
              <w:r w:rsidRPr="00130DE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 «Про платіжні системи та переказ коштів в Україні» за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допомогою програмного забезпечення Державного земельного кадастру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структурними підрозділами територіальних органів Держгеокадастру, який надає адміністративну послугу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130DE4" w:rsidRPr="00BC39F9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 У Державному земельному кадастрі відсутні запитувані відомості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130DE4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130DE4" w:rsidRPr="00130DE4" w:rsidTr="005A1235"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надсилаються заявникові в електронній формі 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130DE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30DE4" w:rsidRPr="00130DE4" w:rsidTr="005A1235">
        <w:trPr>
          <w:trHeight w:val="2087"/>
        </w:trPr>
        <w:tc>
          <w:tcPr>
            <w:tcW w:w="536" w:type="dxa"/>
          </w:tcPr>
          <w:p w:rsidR="00130DE4" w:rsidRPr="00130DE4" w:rsidRDefault="00130DE4" w:rsidP="00130D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16.</w:t>
            </w:r>
          </w:p>
        </w:tc>
        <w:tc>
          <w:tcPr>
            <w:tcW w:w="4111" w:type="dxa"/>
          </w:tcPr>
          <w:p w:rsidR="00130DE4" w:rsidRPr="00130DE4" w:rsidRDefault="00130DE4" w:rsidP="00130D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244" w:type="dxa"/>
          </w:tcPr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наведено у додатку 1 до Типової інформаційної картки адміністративної послуги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130DE4" w:rsidRPr="00130DE4" w:rsidRDefault="00130DE4" w:rsidP="0013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наведено у додатку 2 до Типової інформаційної картки адміністративної послуги</w:t>
            </w:r>
          </w:p>
        </w:tc>
      </w:tr>
    </w:tbl>
    <w:p w:rsidR="00130DE4" w:rsidRPr="00BC39F9" w:rsidRDefault="00130DE4" w:rsidP="0013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0DE4" w:rsidRPr="00BC39F9" w:rsidSect="00130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45509">
    <w:abstractNumId w:val="0"/>
  </w:num>
  <w:num w:numId="2" w16cid:durableId="2084521483">
    <w:abstractNumId w:val="2"/>
  </w:num>
  <w:num w:numId="3" w16cid:durableId="516238035">
    <w:abstractNumId w:val="20"/>
  </w:num>
  <w:num w:numId="4" w16cid:durableId="829635403">
    <w:abstractNumId w:val="31"/>
  </w:num>
  <w:num w:numId="5" w16cid:durableId="1664700956">
    <w:abstractNumId w:val="30"/>
  </w:num>
  <w:num w:numId="6" w16cid:durableId="1975018951">
    <w:abstractNumId w:val="33"/>
  </w:num>
  <w:num w:numId="7" w16cid:durableId="164440799">
    <w:abstractNumId w:val="3"/>
  </w:num>
  <w:num w:numId="8" w16cid:durableId="302466261">
    <w:abstractNumId w:val="32"/>
  </w:num>
  <w:num w:numId="9" w16cid:durableId="763496120">
    <w:abstractNumId w:val="12"/>
  </w:num>
  <w:num w:numId="10" w16cid:durableId="369653425">
    <w:abstractNumId w:val="11"/>
  </w:num>
  <w:num w:numId="11" w16cid:durableId="1164051571">
    <w:abstractNumId w:val="7"/>
  </w:num>
  <w:num w:numId="12" w16cid:durableId="638220581">
    <w:abstractNumId w:val="27"/>
  </w:num>
  <w:num w:numId="13" w16cid:durableId="971718091">
    <w:abstractNumId w:val="29"/>
  </w:num>
  <w:num w:numId="14" w16cid:durableId="757754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885707">
    <w:abstractNumId w:val="24"/>
  </w:num>
  <w:num w:numId="16" w16cid:durableId="1973750429">
    <w:abstractNumId w:val="34"/>
  </w:num>
  <w:num w:numId="17" w16cid:durableId="1442263040">
    <w:abstractNumId w:val="25"/>
  </w:num>
  <w:num w:numId="18" w16cid:durableId="13962017">
    <w:abstractNumId w:val="14"/>
  </w:num>
  <w:num w:numId="19" w16cid:durableId="1602638193">
    <w:abstractNumId w:val="1"/>
  </w:num>
  <w:num w:numId="20" w16cid:durableId="139812580">
    <w:abstractNumId w:val="22"/>
  </w:num>
  <w:num w:numId="21" w16cid:durableId="353464528">
    <w:abstractNumId w:val="18"/>
  </w:num>
  <w:num w:numId="22" w16cid:durableId="1637953723">
    <w:abstractNumId w:val="21"/>
  </w:num>
  <w:num w:numId="23" w16cid:durableId="1301882870">
    <w:abstractNumId w:val="19"/>
  </w:num>
  <w:num w:numId="24" w16cid:durableId="1910385735">
    <w:abstractNumId w:val="8"/>
  </w:num>
  <w:num w:numId="25" w16cid:durableId="905577814">
    <w:abstractNumId w:val="28"/>
  </w:num>
  <w:num w:numId="26" w16cid:durableId="1001349482">
    <w:abstractNumId w:val="16"/>
  </w:num>
  <w:num w:numId="27" w16cid:durableId="805390917">
    <w:abstractNumId w:val="13"/>
  </w:num>
  <w:num w:numId="28" w16cid:durableId="1242369198">
    <w:abstractNumId w:val="15"/>
  </w:num>
  <w:num w:numId="29" w16cid:durableId="1668750916">
    <w:abstractNumId w:val="10"/>
  </w:num>
  <w:num w:numId="30" w16cid:durableId="548495075">
    <w:abstractNumId w:val="4"/>
  </w:num>
  <w:num w:numId="31" w16cid:durableId="122383623">
    <w:abstractNumId w:val="35"/>
  </w:num>
  <w:num w:numId="32" w16cid:durableId="988293101">
    <w:abstractNumId w:val="5"/>
  </w:num>
  <w:num w:numId="33" w16cid:durableId="684331498">
    <w:abstractNumId w:val="6"/>
  </w:num>
  <w:num w:numId="34" w16cid:durableId="927927911">
    <w:abstractNumId w:val="26"/>
  </w:num>
  <w:num w:numId="35" w16cid:durableId="1145394736">
    <w:abstractNumId w:val="9"/>
  </w:num>
  <w:num w:numId="36" w16cid:durableId="2106001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D94"/>
    <w:rsid w:val="00130DE4"/>
    <w:rsid w:val="0023360C"/>
    <w:rsid w:val="006F6D94"/>
    <w:rsid w:val="00B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E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30DE4"/>
  </w:style>
  <w:style w:type="character" w:customStyle="1" w:styleId="apple-converted-space">
    <w:name w:val="apple-converted-space"/>
    <w:basedOn w:val="a0"/>
    <w:rsid w:val="00130DE4"/>
  </w:style>
  <w:style w:type="character" w:customStyle="1" w:styleId="spelle">
    <w:name w:val="spelle"/>
    <w:basedOn w:val="a0"/>
    <w:rsid w:val="00130DE4"/>
  </w:style>
  <w:style w:type="paragraph" w:styleId="a3">
    <w:name w:val="Normal (Web)"/>
    <w:basedOn w:val="a"/>
    <w:uiPriority w:val="99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30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30DE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30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0DE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30DE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30DE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30DE4"/>
  </w:style>
  <w:style w:type="character" w:styleId="a8">
    <w:name w:val="Hyperlink"/>
    <w:uiPriority w:val="99"/>
    <w:rsid w:val="00130DE4"/>
    <w:rPr>
      <w:color w:val="0000FF"/>
      <w:u w:val="single"/>
    </w:rPr>
  </w:style>
  <w:style w:type="paragraph" w:styleId="a9">
    <w:name w:val="Plain Text"/>
    <w:basedOn w:val="a"/>
    <w:link w:val="aa"/>
    <w:rsid w:val="00130D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0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30DE4"/>
  </w:style>
  <w:style w:type="paragraph" w:styleId="ae">
    <w:name w:val="footer"/>
    <w:basedOn w:val="a"/>
    <w:link w:val="af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30D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30DE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30DE4"/>
  </w:style>
  <w:style w:type="numbering" w:customStyle="1" w:styleId="11">
    <w:name w:val="Немає списку11"/>
    <w:next w:val="a2"/>
    <w:uiPriority w:val="99"/>
    <w:semiHidden/>
    <w:unhideWhenUsed/>
    <w:rsid w:val="00130DE4"/>
  </w:style>
  <w:style w:type="paragraph" w:customStyle="1" w:styleId="rvps12">
    <w:name w:val="rvps1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30DE4"/>
  </w:style>
  <w:style w:type="paragraph" w:customStyle="1" w:styleId="rvps6">
    <w:name w:val="rvps6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30DE4"/>
  </w:style>
  <w:style w:type="character" w:customStyle="1" w:styleId="rvts11">
    <w:name w:val="rvts11"/>
    <w:rsid w:val="00130DE4"/>
  </w:style>
  <w:style w:type="paragraph" w:styleId="af2">
    <w:name w:val="List Paragraph"/>
    <w:basedOn w:val="a"/>
    <w:uiPriority w:val="34"/>
    <w:qFormat/>
    <w:rsid w:val="0013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30DE4"/>
    <w:rPr>
      <w:color w:val="000000"/>
    </w:rPr>
  </w:style>
  <w:style w:type="character" w:customStyle="1" w:styleId="rvts80">
    <w:name w:val="rvts80"/>
    <w:rsid w:val="00130DE4"/>
  </w:style>
  <w:style w:type="table" w:customStyle="1" w:styleId="10">
    <w:name w:val="Сітка таблиці1"/>
    <w:basedOn w:val="a1"/>
    <w:next w:val="a7"/>
    <w:uiPriority w:val="39"/>
    <w:rsid w:val="00130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30DE4"/>
    <w:rPr>
      <w:b/>
      <w:bCs/>
    </w:rPr>
  </w:style>
  <w:style w:type="character" w:styleId="af4">
    <w:name w:val="Emphasis"/>
    <w:uiPriority w:val="20"/>
    <w:qFormat/>
    <w:rsid w:val="00130DE4"/>
    <w:rPr>
      <w:i/>
      <w:iCs/>
    </w:rPr>
  </w:style>
  <w:style w:type="paragraph" w:customStyle="1" w:styleId="msonormal0">
    <w:name w:val="msonormal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30DE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30DE4"/>
  </w:style>
  <w:style w:type="paragraph" w:customStyle="1" w:styleId="rvps11">
    <w:name w:val="rvps11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30DE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30DE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_bereza_otg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admincentr_okhtyrka@ukr.net" TargetMode="External"/><Relationship Id="rId39" Type="http://schemas.openxmlformats.org/officeDocument/2006/relationships/hyperlink" Target="mailto:srda.cnap@sm.gov.ua" TargetMode="External"/><Relationship Id="rId21" Type="http://schemas.openxmlformats.org/officeDocument/2006/relationships/hyperlink" Target="mailto:krolrada@ukr.net" TargetMode="External"/><Relationship Id="rId34" Type="http://schemas.openxmlformats.org/officeDocument/2006/relationships/hyperlink" Target="mailto:andriyushivka.rs@ukr.net" TargetMode="External"/><Relationship Id="rId42" Type="http://schemas.openxmlformats.org/officeDocument/2006/relationships/hyperlink" Target="http://cnap.gov.ua/" TargetMode="External"/><Relationship Id="rId47" Type="http://schemas.openxmlformats.org/officeDocument/2006/relationships/hyperlink" Target="mailto:shst.mr-cnap@sm.gov.ua" TargetMode="External"/><Relationship Id="rId50" Type="http://schemas.openxmlformats.org/officeDocument/2006/relationships/hyperlink" Target="http://gromada.org.ua/gromada/yampilsca" TargetMode="External"/><Relationship Id="rId7" Type="http://schemas.openxmlformats.org/officeDocument/2006/relationships/hyperlink" Target="mailto:cnapburyn.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9" Type="http://schemas.openxmlformats.org/officeDocument/2006/relationships/hyperlink" Target="mailto:cnap-putivl@ukr.net" TargetMode="External"/><Relationship Id="rId11" Type="http://schemas.openxmlformats.org/officeDocument/2006/relationships/hyperlink" Target="http://hlukhiv-rada.gov.ua/tsnap" TargetMode="External"/><Relationship Id="rId24" Type="http://schemas.openxmlformats.org/officeDocument/2006/relationships/hyperlink" Target="http://nedrygailiv.nedr-rr.org.ua/cnap/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04391279@mail.gov.ua" TargetMode="External"/><Relationship Id="rId40" Type="http://schemas.openxmlformats.org/officeDocument/2006/relationships/hyperlink" Target="http://sumy.sm.gov.ua/index.php/uk/prioriteti/regional-komitet" TargetMode="External"/><Relationship Id="rId45" Type="http://schemas.openxmlformats.org/officeDocument/2006/relationships/hyperlink" Target="mailto:trost-cnap@ukr.net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cnap@ukr.net" TargetMode="External"/><Relationship Id="rId10" Type="http://schemas.openxmlformats.org/officeDocument/2006/relationships/hyperlink" Target="mailto:Snap_gl@ukr.net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https://novoslobidska-gromada.gov.ua" TargetMode="External"/><Relationship Id="rId44" Type="http://schemas.openxmlformats.org/officeDocument/2006/relationships/hyperlink" Target="http://bilozirska.gromada.org.ua/cnap-09-00-26-26-10-2016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sr.gov.ua" TargetMode="External"/><Relationship Id="rId14" Type="http://schemas.openxmlformats.org/officeDocument/2006/relationships/hyperlink" Target="mailto:cnap_konotop@ukr.net" TargetMode="External"/><Relationship Id="rId22" Type="http://schemas.openxmlformats.org/officeDocument/2006/relationships/hyperlink" Target="mailto:%20lebedyn-admin@ukr.net" TargetMode="External"/><Relationship Id="rId27" Type="http://schemas.openxmlformats.org/officeDocument/2006/relationships/hyperlink" Target="http://www.omvk.sm.ua/content/section/32/235/" TargetMode="External"/><Relationship Id="rId30" Type="http://schemas.openxmlformats.org/officeDocument/2006/relationships/hyperlink" Target="mailto:cnap_nsloboda@ukr.net" TargetMode="External"/><Relationship Id="rId35" Type="http://schemas.openxmlformats.org/officeDocument/2006/relationships/hyperlink" Target="http://andriyashivska-gromada.gov.ua" TargetMode="External"/><Relationship Id="rId43" Type="http://schemas.openxmlformats.org/officeDocument/2006/relationships/hyperlink" Target="mailto:cnap_boromlya@ukr.net" TargetMode="External"/><Relationship Id="rId48" Type="http://schemas.openxmlformats.org/officeDocument/2006/relationships/hyperlink" Target="http://shostka-rada.gov.ua/government/departaments/centr_nadannya_adm_n_strativnih_poslug_m_sta_shostka1/" TargetMode="External"/><Relationship Id="rId8" Type="http://schemas.openxmlformats.org/officeDocument/2006/relationships/hyperlink" Target="mailto:cnap.vpysarivka@ukr.net" TargetMode="External"/><Relationship Id="rId51" Type="http://schemas.openxmlformats.org/officeDocument/2006/relationships/hyperlink" Target="https://zakon.rada.gov.ua/laws/show/2346-1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nap@ukr.net" TargetMode="External"/><Relationship Id="rId17" Type="http://schemas.openxmlformats.org/officeDocument/2006/relationships/hyperlink" Target="mailto:cnap.krsnp@ukr.net" TargetMode="External"/><Relationship Id="rId25" Type="http://schemas.openxmlformats.org/officeDocument/2006/relationships/hyperlink" Target="mailto:cnap-chupah@ukr.net" TargetMode="External"/><Relationship Id="rId33" Type="http://schemas.openxmlformats.org/officeDocument/2006/relationships/hyperlink" Target="http://romny.osp-ua.info/?ch=2&amp;fl%20=zaynyat" TargetMode="External"/><Relationship Id="rId38" Type="http://schemas.openxmlformats.org/officeDocument/2006/relationships/hyperlink" Target="https://zn-otg.gov.ua/viddil-z-juridichn%20ih-pitan-ta-derzhavnoi-reestracii-15-26-34-30-10-2017/" TargetMode="External"/><Relationship Id="rId46" Type="http://schemas.openxmlformats.org/officeDocument/2006/relationships/hyperlink" Target="http://www.trostyanets-miskrada.gov.ua" TargetMode="External"/><Relationship Id="rId20" Type="http://schemas.openxmlformats.org/officeDocument/2006/relationships/hyperlink" Target="https://myropilsca-gromada.gov.ua/%20viddil-centr-nadannya-administrativnih%20-poslug-10-35-32-28-12-2017/" TargetMode="External"/><Relationship Id="rId41" Type="http://schemas.openxmlformats.org/officeDocument/2006/relationships/hyperlink" Target="mailto:cnap@s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5" Type="http://schemas.openxmlformats.org/officeDocument/2006/relationships/hyperlink" Target="http://rada.konotop.org/index.php/home/2014-12-25-08-14-09" TargetMode="External"/><Relationship Id="rId23" Type="http://schemas.openxmlformats.org/officeDocument/2006/relationships/hyperlink" Target="mailto:ndr.cnap@sm.gov.ua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s://sbmiskrada.gov.ua" TargetMode="External"/><Relationship Id="rId49" Type="http://schemas.openxmlformats.org/officeDocument/2006/relationships/hyperlink" Target="mailto:cnap.ympol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13943</Words>
  <Characters>7949</Characters>
  <Application>Microsoft Office Word</Application>
  <DocSecurity>0</DocSecurity>
  <Lines>66</Lines>
  <Paragraphs>43</Paragraphs>
  <ScaleCrop>false</ScaleCrop>
  <Company>Microsoft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2023-03-22T12:25:00Z</dcterms:created>
  <dcterms:modified xsi:type="dcterms:W3CDTF">2023-03-27T06:02:00Z</dcterms:modified>
</cp:coreProperties>
</file>