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DD" w:rsidRDefault="00697CDD" w:rsidP="00697CDD">
      <w:pPr>
        <w:framePr w:hSpace="180" w:wrap="around" w:vAnchor="page" w:hAnchor="margin" w:xAlign="right" w:y="766"/>
        <w:ind w:left="4536"/>
        <w:jc w:val="center"/>
        <w:rPr>
          <w:b/>
          <w:sz w:val="24"/>
          <w:szCs w:val="24"/>
          <w:lang w:val="uk-UA"/>
        </w:rPr>
      </w:pPr>
      <w:r>
        <w:rPr>
          <w:b/>
          <w:sz w:val="24"/>
          <w:szCs w:val="24"/>
          <w:lang w:val="uk-UA"/>
        </w:rPr>
        <w:t>ЗАТВЕРДЖЕНО</w:t>
      </w:r>
    </w:p>
    <w:p w:rsidR="00697CDD" w:rsidRDefault="00697CDD" w:rsidP="00697CDD">
      <w:pPr>
        <w:framePr w:hSpace="180" w:wrap="around" w:vAnchor="page" w:hAnchor="margin" w:xAlign="right" w:y="766"/>
        <w:ind w:left="4536"/>
        <w:jc w:val="both"/>
        <w:rPr>
          <w:b/>
          <w:sz w:val="24"/>
          <w:szCs w:val="24"/>
          <w:lang w:val="uk-UA"/>
        </w:rPr>
      </w:pPr>
    </w:p>
    <w:p w:rsidR="00697CDD" w:rsidRDefault="00697CDD" w:rsidP="00697CDD">
      <w:pPr>
        <w:framePr w:hSpace="180" w:wrap="around" w:vAnchor="page" w:hAnchor="margin" w:xAlign="right" w:y="766"/>
        <w:ind w:left="4536"/>
        <w:jc w:val="both"/>
        <w:rPr>
          <w:b/>
          <w:sz w:val="24"/>
          <w:szCs w:val="24"/>
          <w:lang w:val="uk-UA"/>
        </w:rPr>
      </w:pPr>
      <w:r>
        <w:rPr>
          <w:b/>
          <w:sz w:val="24"/>
          <w:szCs w:val="24"/>
          <w:lang w:val="uk-UA"/>
        </w:rPr>
        <w:t xml:space="preserve">Керуючий справами виконавчого комітету </w:t>
      </w:r>
    </w:p>
    <w:p w:rsidR="00697CDD" w:rsidRDefault="00697CDD" w:rsidP="00697CDD">
      <w:pPr>
        <w:framePr w:hSpace="180" w:wrap="around" w:vAnchor="page" w:hAnchor="margin" w:xAlign="right" w:y="766"/>
        <w:ind w:left="4536"/>
        <w:jc w:val="both"/>
        <w:rPr>
          <w:b/>
          <w:sz w:val="24"/>
          <w:szCs w:val="24"/>
          <w:lang w:val="uk-UA"/>
        </w:rPr>
      </w:pPr>
      <w:r>
        <w:rPr>
          <w:b/>
          <w:sz w:val="24"/>
          <w:szCs w:val="24"/>
          <w:lang w:val="uk-UA"/>
        </w:rPr>
        <w:t>ПАВЛИК Юлія</w:t>
      </w:r>
    </w:p>
    <w:p w:rsidR="00697CDD" w:rsidRDefault="00697CDD" w:rsidP="00697CDD">
      <w:pPr>
        <w:framePr w:hSpace="180" w:wrap="around" w:vAnchor="page" w:hAnchor="margin" w:xAlign="right" w:y="766"/>
        <w:ind w:left="4536"/>
        <w:jc w:val="both"/>
        <w:rPr>
          <w:b/>
          <w:sz w:val="24"/>
          <w:szCs w:val="24"/>
          <w:lang w:val="uk-UA"/>
        </w:rPr>
      </w:pPr>
      <w:r>
        <w:rPr>
          <w:b/>
          <w:sz w:val="24"/>
          <w:szCs w:val="24"/>
          <w:lang w:val="uk-UA"/>
        </w:rPr>
        <w:t>______________________________</w:t>
      </w:r>
    </w:p>
    <w:p w:rsidR="00697CDD" w:rsidRDefault="00697CDD" w:rsidP="00697CDD">
      <w:pPr>
        <w:framePr w:hSpace="180" w:wrap="around" w:vAnchor="page" w:hAnchor="margin" w:xAlign="right" w:y="766"/>
        <w:ind w:left="4536"/>
        <w:jc w:val="both"/>
        <w:rPr>
          <w:sz w:val="24"/>
          <w:szCs w:val="24"/>
          <w:lang w:val="uk-UA"/>
        </w:rPr>
      </w:pPr>
      <w:r>
        <w:rPr>
          <w:sz w:val="24"/>
          <w:szCs w:val="24"/>
          <w:lang w:val="uk-UA"/>
        </w:rPr>
        <w:t>(підпис)</w:t>
      </w:r>
    </w:p>
    <w:p w:rsidR="00697CDD" w:rsidRDefault="00697CDD" w:rsidP="00697CDD">
      <w:pPr>
        <w:framePr w:hSpace="180" w:wrap="around" w:vAnchor="page" w:hAnchor="margin" w:xAlign="right" w:y="766"/>
        <w:ind w:left="4536"/>
        <w:jc w:val="both"/>
        <w:rPr>
          <w:sz w:val="24"/>
          <w:szCs w:val="24"/>
          <w:lang w:val="uk-UA"/>
        </w:rPr>
      </w:pPr>
      <w:r>
        <w:rPr>
          <w:sz w:val="24"/>
          <w:szCs w:val="24"/>
        </w:rPr>
        <w:t xml:space="preserve">   </w:t>
      </w:r>
      <w:r>
        <w:rPr>
          <w:sz w:val="24"/>
          <w:szCs w:val="24"/>
          <w:lang w:val="uk-UA"/>
        </w:rPr>
        <w:t>МП</w:t>
      </w:r>
    </w:p>
    <w:p w:rsidR="00697CDD" w:rsidRDefault="00697CDD" w:rsidP="00697CDD">
      <w:pPr>
        <w:ind w:left="4536"/>
        <w:jc w:val="both"/>
        <w:rPr>
          <w:sz w:val="24"/>
          <w:szCs w:val="24"/>
          <w:lang w:val="uk-UA"/>
        </w:rPr>
      </w:pPr>
      <w:r>
        <w:rPr>
          <w:sz w:val="24"/>
          <w:szCs w:val="24"/>
          <w:lang w:val="uk-UA"/>
        </w:rPr>
        <w:t>«_____» _________________2023 р.</w:t>
      </w:r>
    </w:p>
    <w:p w:rsidR="00697CDD" w:rsidRDefault="00697CDD" w:rsidP="00697CDD">
      <w:pPr>
        <w:jc w:val="center"/>
        <w:rPr>
          <w:b/>
          <w:lang w:val="uk-UA"/>
        </w:rPr>
      </w:pPr>
    </w:p>
    <w:p w:rsidR="008F6C68" w:rsidRDefault="008F6C68" w:rsidP="00F21FA5">
      <w:pPr>
        <w:jc w:val="center"/>
        <w:rPr>
          <w:b/>
          <w:lang w:val="uk-UA"/>
        </w:rPr>
      </w:pPr>
    </w:p>
    <w:p w:rsidR="00697CDD" w:rsidRDefault="00697CDD" w:rsidP="00F21FA5">
      <w:pPr>
        <w:jc w:val="center"/>
        <w:rPr>
          <w:b/>
          <w:lang w:val="uk-UA"/>
        </w:rPr>
      </w:pPr>
    </w:p>
    <w:p w:rsidR="00697CDD" w:rsidRDefault="00697CDD" w:rsidP="00F21FA5">
      <w:pPr>
        <w:jc w:val="center"/>
        <w:rPr>
          <w:b/>
          <w:lang w:val="uk-UA"/>
        </w:rPr>
      </w:pPr>
    </w:p>
    <w:p w:rsidR="00491EC3" w:rsidRPr="00C95E95" w:rsidRDefault="00491EC3" w:rsidP="00F21FA5">
      <w:pPr>
        <w:jc w:val="center"/>
        <w:rPr>
          <w:b/>
          <w:lang w:val="uk-UA"/>
        </w:rPr>
      </w:pPr>
    </w:p>
    <w:p w:rsidR="00491EC3" w:rsidRPr="00550BCB" w:rsidRDefault="00491EC3" w:rsidP="00491EC3">
      <w:pPr>
        <w:jc w:val="center"/>
        <w:rPr>
          <w:b/>
          <w:sz w:val="24"/>
          <w:szCs w:val="24"/>
          <w:lang w:val="uk-UA"/>
        </w:rPr>
      </w:pPr>
      <w:r w:rsidRPr="00550BCB">
        <w:rPr>
          <w:b/>
          <w:sz w:val="24"/>
          <w:szCs w:val="24"/>
          <w:lang w:val="uk-UA"/>
        </w:rPr>
        <w:t xml:space="preserve">ІНФОРМАЦІЙНА КАРТКА </w:t>
      </w:r>
    </w:p>
    <w:p w:rsidR="00491EC3" w:rsidRPr="00550BCB" w:rsidRDefault="00491EC3" w:rsidP="00491EC3">
      <w:pPr>
        <w:jc w:val="center"/>
        <w:rPr>
          <w:b/>
          <w:sz w:val="24"/>
          <w:szCs w:val="24"/>
          <w:lang w:val="uk-UA"/>
        </w:rPr>
      </w:pPr>
      <w:r w:rsidRPr="00550BCB">
        <w:rPr>
          <w:b/>
          <w:sz w:val="24"/>
          <w:szCs w:val="24"/>
          <w:lang w:val="uk-UA"/>
        </w:rPr>
        <w:t>АДМІНІСТРАТИВНОЇ ПОСЛУГИ</w:t>
      </w:r>
    </w:p>
    <w:p w:rsidR="00491EC3" w:rsidRPr="00550BCB" w:rsidRDefault="00491EC3" w:rsidP="00491EC3">
      <w:pPr>
        <w:jc w:val="center"/>
        <w:rPr>
          <w:b/>
          <w:sz w:val="24"/>
          <w:szCs w:val="24"/>
          <w:lang w:val="uk-UA"/>
        </w:rPr>
      </w:pPr>
    </w:p>
    <w:p w:rsidR="00E45633" w:rsidRPr="00615A87" w:rsidRDefault="00615A87" w:rsidP="00BD6F36">
      <w:pPr>
        <w:jc w:val="center"/>
        <w:rPr>
          <w:b/>
          <w:sz w:val="24"/>
          <w:szCs w:val="24"/>
          <w:lang w:val="uk-UA"/>
        </w:rPr>
      </w:pPr>
      <w:bookmarkStart w:id="0" w:name="_GoBack"/>
      <w:r w:rsidRPr="00615A87">
        <w:rPr>
          <w:b/>
          <w:sz w:val="24"/>
          <w:szCs w:val="24"/>
          <w:lang w:val="uk-UA"/>
        </w:rPr>
        <w:t xml:space="preserve">Рішення Сумської міської ради  (витяг із рішення) про надання згоди на встановлення </w:t>
      </w:r>
      <w:r w:rsidRPr="00615A87">
        <w:rPr>
          <w:b/>
          <w:sz w:val="24"/>
          <w:szCs w:val="24"/>
          <w:lang w:val="uk-UA" w:eastAsia="uk-UA"/>
        </w:rPr>
        <w:t>земельного сервітуту</w:t>
      </w:r>
      <w:bookmarkEnd w:id="0"/>
    </w:p>
    <w:p w:rsidR="00491EC3" w:rsidRPr="00550BCB" w:rsidRDefault="00E45633" w:rsidP="00E45633">
      <w:pPr>
        <w:jc w:val="center"/>
        <w:rPr>
          <w:sz w:val="24"/>
          <w:szCs w:val="24"/>
          <w:lang w:val="uk-UA"/>
        </w:rPr>
      </w:pPr>
      <w:r w:rsidRPr="00550BCB">
        <w:rPr>
          <w:b/>
          <w:sz w:val="24"/>
          <w:szCs w:val="24"/>
          <w:lang w:val="uk-UA"/>
        </w:rPr>
        <w:t xml:space="preserve"> </w:t>
      </w:r>
      <w:r w:rsidR="00491EC3" w:rsidRPr="00550BCB">
        <w:rPr>
          <w:sz w:val="24"/>
          <w:szCs w:val="24"/>
          <w:lang w:val="uk-UA"/>
        </w:rPr>
        <w:t>(назва адміністративної послуги)</w:t>
      </w:r>
    </w:p>
    <w:p w:rsidR="00491EC3" w:rsidRPr="00550BCB" w:rsidRDefault="00491EC3" w:rsidP="00491EC3">
      <w:pPr>
        <w:jc w:val="center"/>
        <w:rPr>
          <w:sz w:val="24"/>
          <w:szCs w:val="24"/>
          <w:lang w:val="uk-UA"/>
        </w:rPr>
      </w:pPr>
    </w:p>
    <w:p w:rsidR="00491EC3" w:rsidRPr="00550BCB" w:rsidRDefault="00491EC3" w:rsidP="00491EC3">
      <w:pPr>
        <w:jc w:val="center"/>
        <w:rPr>
          <w:sz w:val="24"/>
          <w:szCs w:val="24"/>
          <w:lang w:val="uk-UA"/>
        </w:rPr>
      </w:pPr>
      <w:r w:rsidRPr="00550BCB">
        <w:rPr>
          <w:sz w:val="24"/>
          <w:szCs w:val="24"/>
          <w:lang w:val="uk-UA"/>
        </w:rPr>
        <w:t>Департамент забезпечення ресурсних платежів Сумської міської ради</w:t>
      </w:r>
    </w:p>
    <w:p w:rsidR="00F21FA5" w:rsidRPr="00550BCB" w:rsidRDefault="00491EC3" w:rsidP="00491EC3">
      <w:pPr>
        <w:jc w:val="center"/>
        <w:rPr>
          <w:sz w:val="24"/>
          <w:szCs w:val="24"/>
          <w:lang w:val="uk-UA"/>
        </w:rPr>
      </w:pPr>
      <w:r w:rsidRPr="00550BCB">
        <w:rPr>
          <w:sz w:val="24"/>
          <w:szCs w:val="24"/>
          <w:lang w:val="uk-UA"/>
        </w:rPr>
        <w:tab/>
        <w:t>(найменування суб’єкта надання адміністративної послуги)</w:t>
      </w:r>
    </w:p>
    <w:p w:rsidR="00491EC3" w:rsidRPr="00550BCB" w:rsidRDefault="00491EC3" w:rsidP="00491EC3">
      <w:pPr>
        <w:jc w:val="center"/>
        <w:rPr>
          <w:sz w:val="24"/>
          <w:szCs w:val="24"/>
          <w:lang w:val="uk-UA"/>
        </w:rPr>
      </w:pPr>
    </w:p>
    <w:p w:rsidR="008F6C68" w:rsidRPr="00C95E95" w:rsidRDefault="008F6C68" w:rsidP="00491EC3">
      <w:pPr>
        <w:jc w:val="center"/>
        <w:rPr>
          <w:lang w:val="uk-UA"/>
        </w:rPr>
      </w:pPr>
    </w:p>
    <w:tbl>
      <w:tblPr>
        <w:tblW w:w="10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8"/>
        <w:gridCol w:w="26"/>
        <w:gridCol w:w="6175"/>
        <w:gridCol w:w="27"/>
      </w:tblGrid>
      <w:tr w:rsidR="00F21FA5" w:rsidRPr="00C95E95" w:rsidTr="00550BCB">
        <w:trPr>
          <w:gridAfter w:val="1"/>
          <w:wAfter w:w="26" w:type="dxa"/>
          <w:trHeight w:val="441"/>
        </w:trPr>
        <w:tc>
          <w:tcPr>
            <w:tcW w:w="10031" w:type="dxa"/>
            <w:gridSpan w:val="4"/>
            <w:tcBorders>
              <w:top w:val="single" w:sz="4" w:space="0" w:color="auto"/>
              <w:left w:val="single" w:sz="4" w:space="0" w:color="auto"/>
              <w:bottom w:val="single" w:sz="4" w:space="0" w:color="auto"/>
              <w:right w:val="single" w:sz="4" w:space="0" w:color="auto"/>
            </w:tcBorders>
            <w:vAlign w:val="center"/>
          </w:tcPr>
          <w:p w:rsidR="00F21FA5" w:rsidRPr="00C95E95" w:rsidRDefault="00F21FA5" w:rsidP="00F21FA5">
            <w:pPr>
              <w:jc w:val="center"/>
              <w:rPr>
                <w:sz w:val="23"/>
                <w:szCs w:val="23"/>
                <w:lang w:val="uk-UA"/>
              </w:rPr>
            </w:pPr>
            <w:r w:rsidRPr="00C95E95">
              <w:rPr>
                <w:b/>
                <w:sz w:val="23"/>
                <w:szCs w:val="23"/>
                <w:lang w:val="uk-UA"/>
              </w:rPr>
              <w:t>Інформація про центр надання адміністративної послуги</w:t>
            </w:r>
          </w:p>
        </w:tc>
      </w:tr>
      <w:tr w:rsidR="00F21FA5" w:rsidRPr="00C95E95" w:rsidTr="00550BCB">
        <w:trPr>
          <w:gridAfter w:val="1"/>
          <w:wAfter w:w="26" w:type="dxa"/>
        </w:trPr>
        <w:tc>
          <w:tcPr>
            <w:tcW w:w="3829" w:type="dxa"/>
            <w:gridSpan w:val="2"/>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Найменування центру надання адміністративної послуги, в якому здійснюється обслуговування суб’єкта звернення</w:t>
            </w:r>
          </w:p>
        </w:tc>
        <w:tc>
          <w:tcPr>
            <w:tcW w:w="6202" w:type="dxa"/>
            <w:gridSpan w:val="2"/>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both"/>
              <w:rPr>
                <w:sz w:val="23"/>
                <w:szCs w:val="23"/>
                <w:lang w:val="uk-UA"/>
              </w:rPr>
            </w:pPr>
            <w:r w:rsidRPr="00C95E95">
              <w:rPr>
                <w:sz w:val="23"/>
                <w:szCs w:val="23"/>
                <w:lang w:val="uk-UA"/>
              </w:rPr>
              <w:t xml:space="preserve"> Управління «Центр надання адміністративних послуг у </w:t>
            </w:r>
            <w:r w:rsidRPr="00C95E95">
              <w:rPr>
                <w:sz w:val="23"/>
                <w:szCs w:val="23"/>
                <w:lang w:val="uk-UA"/>
              </w:rPr>
              <w:br/>
              <w:t>м. Суми» Сумської міської ради</w:t>
            </w:r>
          </w:p>
        </w:tc>
      </w:tr>
      <w:tr w:rsidR="00F21FA5" w:rsidRPr="00C95E95" w:rsidTr="00550BCB">
        <w:trPr>
          <w:gridAfter w:val="1"/>
          <w:wAfter w:w="27" w:type="dxa"/>
        </w:trPr>
        <w:tc>
          <w:tcPr>
            <w:tcW w:w="851" w:type="dxa"/>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1.</w:t>
            </w:r>
          </w:p>
        </w:tc>
        <w:tc>
          <w:tcPr>
            <w:tcW w:w="2977" w:type="dxa"/>
            <w:tcBorders>
              <w:top w:val="single" w:sz="4" w:space="0" w:color="auto"/>
              <w:left w:val="single" w:sz="4" w:space="0" w:color="auto"/>
              <w:bottom w:val="single" w:sz="4" w:space="0" w:color="auto"/>
              <w:right w:val="single" w:sz="4" w:space="0" w:color="auto"/>
            </w:tcBorders>
          </w:tcPr>
          <w:p w:rsidR="00F21FA5" w:rsidRPr="00C95E95" w:rsidRDefault="00DB7857" w:rsidP="00F21FA5">
            <w:pPr>
              <w:jc w:val="center"/>
              <w:rPr>
                <w:sz w:val="23"/>
                <w:szCs w:val="23"/>
                <w:lang w:val="uk-UA"/>
              </w:rPr>
            </w:pPr>
            <w:r w:rsidRPr="0075172E">
              <w:rPr>
                <w:sz w:val="24"/>
                <w:szCs w:val="24"/>
                <w:lang w:val="uk-UA"/>
              </w:rPr>
              <w:t>Місцезнаходження центру надання адміністративних послуг та його територіальних підрозділів</w:t>
            </w:r>
          </w:p>
        </w:tc>
        <w:tc>
          <w:tcPr>
            <w:tcW w:w="6202" w:type="dxa"/>
            <w:gridSpan w:val="2"/>
            <w:tcBorders>
              <w:top w:val="single" w:sz="4" w:space="0" w:color="auto"/>
              <w:left w:val="single" w:sz="4" w:space="0" w:color="auto"/>
              <w:bottom w:val="single" w:sz="4" w:space="0" w:color="auto"/>
              <w:right w:val="single" w:sz="4" w:space="0" w:color="auto"/>
            </w:tcBorders>
          </w:tcPr>
          <w:p w:rsidR="00DB7857" w:rsidRPr="0075172E" w:rsidRDefault="00DB7857" w:rsidP="00DB7857">
            <w:pPr>
              <w:jc w:val="both"/>
              <w:rPr>
                <w:sz w:val="24"/>
                <w:szCs w:val="24"/>
                <w:lang w:val="uk-UA"/>
              </w:rPr>
            </w:pPr>
            <w:r w:rsidRPr="0075172E">
              <w:rPr>
                <w:sz w:val="24"/>
                <w:szCs w:val="24"/>
              </w:rPr>
              <w:t xml:space="preserve">м. Суми, вул. </w:t>
            </w:r>
            <w:r w:rsidR="00550BCB">
              <w:rPr>
                <w:sz w:val="24"/>
                <w:szCs w:val="24"/>
                <w:lang w:val="uk-UA"/>
              </w:rPr>
              <w:t>Британська</w:t>
            </w:r>
            <w:r w:rsidRPr="0075172E">
              <w:rPr>
                <w:sz w:val="24"/>
                <w:szCs w:val="24"/>
              </w:rPr>
              <w:t>, 21</w:t>
            </w:r>
          </w:p>
          <w:p w:rsidR="00DB7857" w:rsidRPr="0075172E" w:rsidRDefault="00DB7857" w:rsidP="00DB7857">
            <w:pPr>
              <w:jc w:val="both"/>
              <w:rPr>
                <w:sz w:val="24"/>
                <w:szCs w:val="24"/>
                <w:lang w:val="uk-UA"/>
              </w:rPr>
            </w:pPr>
            <w:r w:rsidRPr="0075172E">
              <w:rPr>
                <w:sz w:val="24"/>
                <w:szCs w:val="24"/>
                <w:lang w:val="uk-UA"/>
              </w:rPr>
              <w:t xml:space="preserve">м. Суми, вул. Г.Кондратьєва, 165/71 </w:t>
            </w:r>
          </w:p>
          <w:p w:rsidR="00DB7857" w:rsidRPr="0075172E" w:rsidRDefault="00DB7857" w:rsidP="00DB7857">
            <w:pPr>
              <w:jc w:val="both"/>
              <w:rPr>
                <w:sz w:val="24"/>
                <w:szCs w:val="24"/>
                <w:lang w:val="uk-UA"/>
              </w:rPr>
            </w:pPr>
            <w:r w:rsidRPr="0075172E">
              <w:rPr>
                <w:sz w:val="24"/>
                <w:szCs w:val="24"/>
                <w:lang w:val="uk-UA"/>
              </w:rPr>
              <w:t>м. Суми, вул. Романа Атаманюка, 49А</w:t>
            </w:r>
          </w:p>
          <w:p w:rsidR="00F21FA5" w:rsidRPr="00C95E95" w:rsidRDefault="00DB7857" w:rsidP="00DB7857">
            <w:pPr>
              <w:jc w:val="both"/>
              <w:rPr>
                <w:sz w:val="23"/>
                <w:szCs w:val="23"/>
                <w:lang w:val="uk-UA"/>
              </w:rPr>
            </w:pPr>
            <w:r w:rsidRPr="0075172E">
              <w:rPr>
                <w:sz w:val="24"/>
                <w:szCs w:val="24"/>
                <w:lang w:val="uk-UA"/>
              </w:rPr>
              <w:t>м. Суми, с. Піщане, вул. Шкільна, 41а</w:t>
            </w:r>
          </w:p>
        </w:tc>
      </w:tr>
      <w:tr w:rsidR="00F21FA5" w:rsidRPr="00214251" w:rsidTr="00550BCB">
        <w:trPr>
          <w:gridAfter w:val="1"/>
          <w:wAfter w:w="27" w:type="dxa"/>
        </w:trPr>
        <w:tc>
          <w:tcPr>
            <w:tcW w:w="851" w:type="dxa"/>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2.</w:t>
            </w:r>
          </w:p>
        </w:tc>
        <w:tc>
          <w:tcPr>
            <w:tcW w:w="2977" w:type="dxa"/>
            <w:tcBorders>
              <w:top w:val="single" w:sz="4" w:space="0" w:color="auto"/>
              <w:left w:val="single" w:sz="4" w:space="0" w:color="auto"/>
              <w:bottom w:val="single" w:sz="4" w:space="0" w:color="auto"/>
              <w:right w:val="single" w:sz="4" w:space="0" w:color="auto"/>
            </w:tcBorders>
          </w:tcPr>
          <w:p w:rsidR="00F21FA5" w:rsidRPr="00C95E95" w:rsidRDefault="00DB7857" w:rsidP="00F21FA5">
            <w:pPr>
              <w:jc w:val="center"/>
              <w:rPr>
                <w:sz w:val="23"/>
                <w:szCs w:val="23"/>
                <w:lang w:val="uk-UA"/>
              </w:rPr>
            </w:pPr>
            <w:r w:rsidRPr="0075172E">
              <w:rPr>
                <w:sz w:val="24"/>
                <w:szCs w:val="24"/>
                <w:lang w:val="uk-UA"/>
              </w:rPr>
              <w:t>Інформація щодо режиму роботи центру надання адміністративних послуг та його територіальних підрозділів</w:t>
            </w:r>
          </w:p>
          <w:p w:rsidR="00F21FA5" w:rsidRDefault="00F21FA5" w:rsidP="00F21FA5">
            <w:pPr>
              <w:jc w:val="center"/>
              <w:rPr>
                <w:sz w:val="23"/>
                <w:szCs w:val="23"/>
                <w:lang w:val="uk-UA"/>
              </w:rPr>
            </w:pPr>
          </w:p>
          <w:p w:rsidR="00DB7857" w:rsidRDefault="00DB7857" w:rsidP="00F21FA5">
            <w:pPr>
              <w:jc w:val="center"/>
              <w:rPr>
                <w:sz w:val="23"/>
                <w:szCs w:val="23"/>
                <w:lang w:val="uk-UA"/>
              </w:rPr>
            </w:pPr>
          </w:p>
          <w:p w:rsidR="00DB7857" w:rsidRDefault="00DB7857" w:rsidP="00F21FA5">
            <w:pPr>
              <w:jc w:val="center"/>
              <w:rPr>
                <w:sz w:val="23"/>
                <w:szCs w:val="23"/>
                <w:lang w:val="uk-UA"/>
              </w:rPr>
            </w:pPr>
          </w:p>
          <w:p w:rsidR="00DB7857" w:rsidRDefault="00DB7857" w:rsidP="00F21FA5">
            <w:pPr>
              <w:jc w:val="center"/>
              <w:rPr>
                <w:sz w:val="23"/>
                <w:szCs w:val="23"/>
                <w:lang w:val="uk-UA"/>
              </w:rPr>
            </w:pPr>
          </w:p>
          <w:p w:rsidR="00DB7857" w:rsidRDefault="00DB7857" w:rsidP="00F21FA5">
            <w:pPr>
              <w:jc w:val="center"/>
              <w:rPr>
                <w:sz w:val="23"/>
                <w:szCs w:val="23"/>
                <w:lang w:val="uk-UA"/>
              </w:rPr>
            </w:pPr>
          </w:p>
          <w:p w:rsidR="00DB7857" w:rsidRDefault="00DB7857" w:rsidP="00F21FA5">
            <w:pPr>
              <w:jc w:val="center"/>
              <w:rPr>
                <w:sz w:val="23"/>
                <w:szCs w:val="23"/>
                <w:lang w:val="uk-UA"/>
              </w:rPr>
            </w:pPr>
          </w:p>
          <w:p w:rsidR="00DB7857" w:rsidRPr="00C95E95" w:rsidRDefault="00DB7857" w:rsidP="00F21FA5">
            <w:pPr>
              <w:jc w:val="center"/>
              <w:rPr>
                <w:sz w:val="23"/>
                <w:szCs w:val="23"/>
                <w:lang w:val="uk-UA"/>
              </w:rPr>
            </w:pPr>
          </w:p>
          <w:p w:rsidR="00D00B6D" w:rsidRDefault="00D00B6D" w:rsidP="005A6398">
            <w:pPr>
              <w:jc w:val="center"/>
              <w:rPr>
                <w:sz w:val="23"/>
                <w:szCs w:val="23"/>
                <w:lang w:val="uk-UA"/>
              </w:rPr>
            </w:pPr>
          </w:p>
          <w:p w:rsidR="00D00B6D" w:rsidRDefault="00D00B6D" w:rsidP="005A6398">
            <w:pPr>
              <w:jc w:val="center"/>
              <w:rPr>
                <w:sz w:val="23"/>
                <w:szCs w:val="23"/>
                <w:lang w:val="uk-UA"/>
              </w:rPr>
            </w:pPr>
          </w:p>
          <w:p w:rsidR="00D00B6D" w:rsidRDefault="00D00B6D" w:rsidP="005A6398">
            <w:pPr>
              <w:jc w:val="center"/>
              <w:rPr>
                <w:sz w:val="23"/>
                <w:szCs w:val="23"/>
                <w:lang w:val="uk-UA"/>
              </w:rPr>
            </w:pPr>
          </w:p>
          <w:p w:rsidR="00D00B6D" w:rsidRDefault="00D00B6D" w:rsidP="005A6398">
            <w:pPr>
              <w:jc w:val="center"/>
              <w:rPr>
                <w:sz w:val="23"/>
                <w:szCs w:val="23"/>
                <w:lang w:val="uk-UA"/>
              </w:rPr>
            </w:pPr>
          </w:p>
          <w:p w:rsidR="00D00B6D" w:rsidRDefault="00D00B6D" w:rsidP="005A6398">
            <w:pPr>
              <w:jc w:val="center"/>
              <w:rPr>
                <w:sz w:val="23"/>
                <w:szCs w:val="23"/>
                <w:lang w:val="uk-UA"/>
              </w:rPr>
            </w:pPr>
          </w:p>
          <w:p w:rsidR="00D00B6D" w:rsidRDefault="00D00B6D" w:rsidP="005A6398">
            <w:pPr>
              <w:jc w:val="center"/>
              <w:rPr>
                <w:sz w:val="23"/>
                <w:szCs w:val="23"/>
                <w:lang w:val="uk-UA"/>
              </w:rPr>
            </w:pPr>
          </w:p>
          <w:p w:rsidR="00D00B6D" w:rsidRDefault="00D00B6D" w:rsidP="005A6398">
            <w:pPr>
              <w:jc w:val="center"/>
              <w:rPr>
                <w:sz w:val="23"/>
                <w:szCs w:val="23"/>
                <w:lang w:val="uk-UA"/>
              </w:rPr>
            </w:pPr>
          </w:p>
          <w:p w:rsidR="00D00B6D" w:rsidRDefault="00D00B6D" w:rsidP="005A6398">
            <w:pPr>
              <w:jc w:val="center"/>
              <w:rPr>
                <w:sz w:val="23"/>
                <w:szCs w:val="23"/>
                <w:lang w:val="uk-UA"/>
              </w:rPr>
            </w:pPr>
          </w:p>
          <w:p w:rsidR="00F21FA5" w:rsidRPr="00C95E95" w:rsidRDefault="00F21FA5" w:rsidP="005A6398">
            <w:pPr>
              <w:jc w:val="center"/>
              <w:rPr>
                <w:sz w:val="23"/>
                <w:szCs w:val="23"/>
                <w:lang w:val="uk-UA"/>
              </w:rPr>
            </w:pPr>
            <w:r w:rsidRPr="00C95E95">
              <w:rPr>
                <w:sz w:val="23"/>
                <w:szCs w:val="23"/>
                <w:lang w:val="uk-UA"/>
              </w:rPr>
              <w:t xml:space="preserve">Реквізити представника(-ів) суб’єкта надання </w:t>
            </w:r>
            <w:r w:rsidRPr="00C95E95">
              <w:rPr>
                <w:sz w:val="23"/>
                <w:szCs w:val="23"/>
                <w:lang w:val="uk-UA"/>
              </w:rPr>
              <w:lastRenderedPageBreak/>
              <w:t>адміністративної послуги, відповідального за надання адміністративної послуги</w:t>
            </w:r>
          </w:p>
        </w:tc>
        <w:tc>
          <w:tcPr>
            <w:tcW w:w="6202" w:type="dxa"/>
            <w:gridSpan w:val="2"/>
            <w:tcBorders>
              <w:top w:val="single" w:sz="4" w:space="0" w:color="auto"/>
              <w:left w:val="single" w:sz="4" w:space="0" w:color="auto"/>
              <w:bottom w:val="single" w:sz="4" w:space="0" w:color="auto"/>
              <w:right w:val="single" w:sz="4" w:space="0" w:color="auto"/>
            </w:tcBorders>
          </w:tcPr>
          <w:p w:rsidR="00D00B6D" w:rsidRPr="0075172E" w:rsidRDefault="00F21FA5" w:rsidP="00D00B6D">
            <w:pPr>
              <w:jc w:val="both"/>
              <w:rPr>
                <w:sz w:val="24"/>
                <w:szCs w:val="24"/>
                <w:lang w:val="uk-UA"/>
              </w:rPr>
            </w:pPr>
            <w:r w:rsidRPr="00C95E95">
              <w:rPr>
                <w:sz w:val="23"/>
                <w:szCs w:val="23"/>
                <w:lang w:val="uk-UA"/>
              </w:rPr>
              <w:lastRenderedPageBreak/>
              <w:t> </w:t>
            </w:r>
            <w:r w:rsidR="00D00B6D" w:rsidRPr="0075172E">
              <w:rPr>
                <w:sz w:val="24"/>
                <w:szCs w:val="24"/>
                <w:lang w:val="uk-UA"/>
              </w:rPr>
              <w:t>Центр надання адміністративних послуг (</w:t>
            </w:r>
            <w:r w:rsidR="00D00B6D" w:rsidRPr="0075172E">
              <w:rPr>
                <w:sz w:val="24"/>
                <w:szCs w:val="24"/>
              </w:rPr>
              <w:t xml:space="preserve">м. Суми, </w:t>
            </w:r>
            <w:r w:rsidR="0068052C">
              <w:rPr>
                <w:sz w:val="24"/>
                <w:szCs w:val="24"/>
                <w:lang w:val="uk-UA"/>
              </w:rPr>
              <w:t xml:space="preserve">         </w:t>
            </w:r>
            <w:r w:rsidR="00D00B6D" w:rsidRPr="0075172E">
              <w:rPr>
                <w:sz w:val="24"/>
                <w:szCs w:val="24"/>
              </w:rPr>
              <w:t xml:space="preserve">вул. </w:t>
            </w:r>
            <w:r w:rsidR="00550BCB">
              <w:rPr>
                <w:sz w:val="24"/>
                <w:szCs w:val="24"/>
                <w:lang w:val="uk-UA"/>
              </w:rPr>
              <w:t>Британська</w:t>
            </w:r>
            <w:r w:rsidR="00D00B6D" w:rsidRPr="0075172E">
              <w:rPr>
                <w:sz w:val="24"/>
                <w:szCs w:val="24"/>
              </w:rPr>
              <w:t>, 21</w:t>
            </w:r>
            <w:r w:rsidR="00D00B6D" w:rsidRPr="0075172E">
              <w:rPr>
                <w:sz w:val="24"/>
                <w:szCs w:val="24"/>
                <w:lang w:val="uk-UA"/>
              </w:rPr>
              <w:t>):</w:t>
            </w:r>
          </w:p>
          <w:p w:rsidR="00D00B6D" w:rsidRPr="0075172E" w:rsidRDefault="00D00B6D" w:rsidP="00D00B6D">
            <w:pPr>
              <w:jc w:val="both"/>
              <w:rPr>
                <w:sz w:val="24"/>
                <w:szCs w:val="24"/>
                <w:lang w:val="uk-UA"/>
              </w:rPr>
            </w:pPr>
            <w:r w:rsidRPr="0075172E">
              <w:rPr>
                <w:sz w:val="24"/>
                <w:szCs w:val="24"/>
                <w:lang w:val="uk-UA"/>
              </w:rPr>
              <w:t>понеділок: 8</w:t>
            </w:r>
            <w:r w:rsidRPr="0075172E">
              <w:rPr>
                <w:sz w:val="24"/>
                <w:szCs w:val="24"/>
                <w:vertAlign w:val="superscript"/>
                <w:lang w:val="uk-UA"/>
              </w:rPr>
              <w:t>00</w:t>
            </w:r>
            <w:r w:rsidRPr="0075172E">
              <w:rPr>
                <w:sz w:val="24"/>
                <w:szCs w:val="24"/>
                <w:lang w:val="uk-UA"/>
              </w:rPr>
              <w:t>-17</w:t>
            </w:r>
            <w:r w:rsidRPr="0075172E">
              <w:rPr>
                <w:sz w:val="24"/>
                <w:szCs w:val="24"/>
                <w:vertAlign w:val="superscript"/>
                <w:lang w:val="uk-UA"/>
              </w:rPr>
              <w:t>15</w:t>
            </w:r>
            <w:r w:rsidRPr="0075172E">
              <w:rPr>
                <w:sz w:val="24"/>
                <w:szCs w:val="24"/>
                <w:lang w:val="uk-UA"/>
              </w:rPr>
              <w:t>, вівторок: 8</w:t>
            </w:r>
            <w:r w:rsidRPr="0075172E">
              <w:rPr>
                <w:sz w:val="24"/>
                <w:szCs w:val="24"/>
                <w:vertAlign w:val="superscript"/>
                <w:lang w:val="uk-UA"/>
              </w:rPr>
              <w:t>00</w:t>
            </w:r>
            <w:r w:rsidRPr="0075172E">
              <w:rPr>
                <w:sz w:val="24"/>
                <w:szCs w:val="24"/>
                <w:lang w:val="uk-UA"/>
              </w:rPr>
              <w:t>-20</w:t>
            </w:r>
            <w:r w:rsidRPr="0075172E">
              <w:rPr>
                <w:sz w:val="24"/>
                <w:szCs w:val="24"/>
                <w:vertAlign w:val="superscript"/>
                <w:lang w:val="uk-UA"/>
              </w:rPr>
              <w:t>00</w:t>
            </w:r>
            <w:r w:rsidRPr="0075172E">
              <w:rPr>
                <w:sz w:val="24"/>
                <w:szCs w:val="24"/>
                <w:lang w:val="uk-UA"/>
              </w:rPr>
              <w:t>, середа: 8</w:t>
            </w:r>
            <w:r w:rsidRPr="0075172E">
              <w:rPr>
                <w:sz w:val="24"/>
                <w:szCs w:val="24"/>
                <w:vertAlign w:val="superscript"/>
                <w:lang w:val="uk-UA"/>
              </w:rPr>
              <w:t>00</w:t>
            </w:r>
            <w:r w:rsidRPr="0075172E">
              <w:rPr>
                <w:sz w:val="24"/>
                <w:szCs w:val="24"/>
                <w:lang w:val="uk-UA"/>
              </w:rPr>
              <w:t>-17</w:t>
            </w:r>
            <w:r w:rsidRPr="0075172E">
              <w:rPr>
                <w:sz w:val="24"/>
                <w:szCs w:val="24"/>
                <w:vertAlign w:val="superscript"/>
                <w:lang w:val="uk-UA"/>
              </w:rPr>
              <w:t>15</w:t>
            </w:r>
            <w:r w:rsidRPr="0075172E">
              <w:rPr>
                <w:sz w:val="24"/>
                <w:szCs w:val="24"/>
                <w:lang w:val="uk-UA"/>
              </w:rPr>
              <w:t>, четвер: 8</w:t>
            </w:r>
            <w:r w:rsidRPr="0075172E">
              <w:rPr>
                <w:sz w:val="24"/>
                <w:szCs w:val="24"/>
                <w:vertAlign w:val="superscript"/>
                <w:lang w:val="uk-UA"/>
              </w:rPr>
              <w:t>00</w:t>
            </w:r>
            <w:r w:rsidRPr="0075172E">
              <w:rPr>
                <w:sz w:val="24"/>
                <w:szCs w:val="24"/>
                <w:lang w:val="uk-UA"/>
              </w:rPr>
              <w:t>-20</w:t>
            </w:r>
            <w:r w:rsidRPr="0075172E">
              <w:rPr>
                <w:sz w:val="24"/>
                <w:szCs w:val="24"/>
                <w:vertAlign w:val="superscript"/>
                <w:lang w:val="uk-UA"/>
              </w:rPr>
              <w:t>00</w:t>
            </w:r>
            <w:r w:rsidRPr="0075172E">
              <w:rPr>
                <w:sz w:val="24"/>
                <w:szCs w:val="24"/>
                <w:lang w:val="uk-UA"/>
              </w:rPr>
              <w:t>, п’ятниця: 8</w:t>
            </w:r>
            <w:r w:rsidRPr="0075172E">
              <w:rPr>
                <w:sz w:val="24"/>
                <w:szCs w:val="24"/>
                <w:vertAlign w:val="superscript"/>
                <w:lang w:val="uk-UA"/>
              </w:rPr>
              <w:t>00</w:t>
            </w:r>
            <w:r w:rsidRPr="0075172E">
              <w:rPr>
                <w:sz w:val="24"/>
                <w:szCs w:val="24"/>
                <w:lang w:val="uk-UA"/>
              </w:rPr>
              <w:t>-16</w:t>
            </w:r>
            <w:r w:rsidRPr="0075172E">
              <w:rPr>
                <w:sz w:val="24"/>
                <w:szCs w:val="24"/>
                <w:vertAlign w:val="superscript"/>
                <w:lang w:val="uk-UA"/>
              </w:rPr>
              <w:t xml:space="preserve">00, </w:t>
            </w:r>
            <w:r w:rsidRPr="0075172E">
              <w:rPr>
                <w:sz w:val="24"/>
                <w:szCs w:val="24"/>
                <w:lang w:val="uk-UA"/>
              </w:rPr>
              <w:t>субота: 8</w:t>
            </w:r>
            <w:r w:rsidRPr="0075172E">
              <w:rPr>
                <w:sz w:val="24"/>
                <w:szCs w:val="24"/>
                <w:vertAlign w:val="superscript"/>
                <w:lang w:val="uk-UA"/>
              </w:rPr>
              <w:t>00</w:t>
            </w:r>
            <w:r w:rsidRPr="0075172E">
              <w:rPr>
                <w:sz w:val="24"/>
                <w:szCs w:val="24"/>
                <w:lang w:val="uk-UA"/>
              </w:rPr>
              <w:t>-14</w:t>
            </w:r>
            <w:r w:rsidRPr="0075172E">
              <w:rPr>
                <w:sz w:val="24"/>
                <w:szCs w:val="24"/>
                <w:vertAlign w:val="superscript"/>
                <w:lang w:val="uk-UA"/>
              </w:rPr>
              <w:t>00</w:t>
            </w:r>
            <w:r w:rsidRPr="0075172E">
              <w:rPr>
                <w:sz w:val="24"/>
                <w:szCs w:val="24"/>
                <w:lang w:val="uk-UA"/>
              </w:rPr>
              <w:t xml:space="preserve">, </w:t>
            </w:r>
          </w:p>
          <w:p w:rsidR="00D00B6D" w:rsidRPr="0075172E" w:rsidRDefault="00D00B6D" w:rsidP="00D00B6D">
            <w:pPr>
              <w:jc w:val="both"/>
              <w:rPr>
                <w:sz w:val="24"/>
                <w:szCs w:val="24"/>
                <w:lang w:val="uk-UA"/>
              </w:rPr>
            </w:pPr>
            <w:r w:rsidRPr="0075172E">
              <w:rPr>
                <w:sz w:val="24"/>
                <w:szCs w:val="24"/>
              </w:rPr>
              <w:t>вихідний день – неділя</w:t>
            </w:r>
            <w:r w:rsidRPr="0075172E">
              <w:rPr>
                <w:sz w:val="24"/>
                <w:szCs w:val="24"/>
                <w:lang w:val="uk-UA"/>
              </w:rPr>
              <w:t>.</w:t>
            </w:r>
          </w:p>
          <w:p w:rsidR="00D00B6D" w:rsidRPr="0075172E" w:rsidRDefault="00D00B6D" w:rsidP="00D00B6D">
            <w:pPr>
              <w:jc w:val="both"/>
              <w:rPr>
                <w:sz w:val="24"/>
                <w:szCs w:val="24"/>
                <w:lang w:val="uk-UA"/>
              </w:rPr>
            </w:pPr>
            <w:r w:rsidRPr="0075172E">
              <w:rPr>
                <w:sz w:val="24"/>
                <w:szCs w:val="24"/>
                <w:lang w:val="uk-UA"/>
              </w:rPr>
              <w:t>Територіальний підрозділ (м. Суми, вул. Г.Кондратьєва, 165/71):</w:t>
            </w:r>
          </w:p>
          <w:p w:rsidR="00D00B6D" w:rsidRPr="0075172E" w:rsidRDefault="00D00B6D" w:rsidP="00D00B6D">
            <w:pPr>
              <w:jc w:val="both"/>
              <w:rPr>
                <w:sz w:val="24"/>
                <w:szCs w:val="24"/>
                <w:lang w:val="uk-UA"/>
              </w:rPr>
            </w:pPr>
            <w:r w:rsidRPr="0075172E">
              <w:rPr>
                <w:sz w:val="24"/>
                <w:szCs w:val="24"/>
                <w:lang w:val="uk-UA"/>
              </w:rPr>
              <w:t>понеділок - четвер 8</w:t>
            </w:r>
            <w:r w:rsidRPr="0075172E">
              <w:rPr>
                <w:sz w:val="24"/>
                <w:szCs w:val="24"/>
                <w:vertAlign w:val="superscript"/>
                <w:lang w:val="uk-UA"/>
              </w:rPr>
              <w:t>00</w:t>
            </w:r>
            <w:r w:rsidRPr="0075172E">
              <w:rPr>
                <w:sz w:val="24"/>
                <w:szCs w:val="24"/>
                <w:lang w:val="uk-UA"/>
              </w:rPr>
              <w:t>-17</w:t>
            </w:r>
            <w:r w:rsidRPr="0075172E">
              <w:rPr>
                <w:sz w:val="24"/>
                <w:szCs w:val="24"/>
                <w:vertAlign w:val="superscript"/>
                <w:lang w:val="uk-UA"/>
              </w:rPr>
              <w:t>15</w:t>
            </w:r>
            <w:r w:rsidRPr="0075172E">
              <w:rPr>
                <w:sz w:val="24"/>
                <w:szCs w:val="24"/>
                <w:lang w:val="uk-UA"/>
              </w:rPr>
              <w:t>, п’ятниця: 8</w:t>
            </w:r>
            <w:r w:rsidRPr="0075172E">
              <w:rPr>
                <w:sz w:val="24"/>
                <w:szCs w:val="24"/>
                <w:vertAlign w:val="superscript"/>
                <w:lang w:val="uk-UA"/>
              </w:rPr>
              <w:t>00</w:t>
            </w:r>
            <w:r w:rsidRPr="0075172E">
              <w:rPr>
                <w:sz w:val="24"/>
                <w:szCs w:val="24"/>
                <w:lang w:val="uk-UA"/>
              </w:rPr>
              <w:t>-16</w:t>
            </w:r>
            <w:r w:rsidRPr="0075172E">
              <w:rPr>
                <w:sz w:val="24"/>
                <w:szCs w:val="24"/>
                <w:vertAlign w:val="superscript"/>
                <w:lang w:val="uk-UA"/>
              </w:rPr>
              <w:t>00</w:t>
            </w:r>
            <w:r w:rsidRPr="0075172E">
              <w:rPr>
                <w:sz w:val="24"/>
                <w:szCs w:val="24"/>
                <w:lang w:val="uk-UA"/>
              </w:rPr>
              <w:t>, обідня перерва 12</w:t>
            </w:r>
            <w:r w:rsidRPr="0075172E">
              <w:rPr>
                <w:sz w:val="24"/>
                <w:szCs w:val="24"/>
                <w:vertAlign w:val="superscript"/>
                <w:lang w:val="uk-UA"/>
              </w:rPr>
              <w:t>00</w:t>
            </w:r>
            <w:r w:rsidRPr="0075172E">
              <w:rPr>
                <w:sz w:val="24"/>
                <w:szCs w:val="24"/>
                <w:lang w:val="uk-UA"/>
              </w:rPr>
              <w:t>-13</w:t>
            </w:r>
            <w:r w:rsidRPr="0075172E">
              <w:rPr>
                <w:sz w:val="24"/>
                <w:szCs w:val="24"/>
                <w:vertAlign w:val="superscript"/>
                <w:lang w:val="uk-UA"/>
              </w:rPr>
              <w:t>00</w:t>
            </w:r>
            <w:r w:rsidRPr="0075172E">
              <w:rPr>
                <w:sz w:val="24"/>
                <w:szCs w:val="24"/>
                <w:lang w:val="uk-UA"/>
              </w:rPr>
              <w:t>, вихідні дні – субота - неділя.</w:t>
            </w:r>
          </w:p>
          <w:p w:rsidR="00D00B6D" w:rsidRPr="0075172E" w:rsidRDefault="00D00B6D" w:rsidP="00D00B6D">
            <w:pPr>
              <w:jc w:val="both"/>
              <w:rPr>
                <w:sz w:val="24"/>
                <w:szCs w:val="24"/>
                <w:lang w:val="uk-UA"/>
              </w:rPr>
            </w:pPr>
            <w:r w:rsidRPr="0075172E">
              <w:rPr>
                <w:sz w:val="24"/>
                <w:szCs w:val="24"/>
                <w:lang w:val="uk-UA"/>
              </w:rPr>
              <w:t>Територіальний підрозділ (м. Суми, вул. Романа Атаманюка, 49А):</w:t>
            </w:r>
          </w:p>
          <w:p w:rsidR="00D00B6D" w:rsidRPr="0075172E" w:rsidRDefault="00D00B6D" w:rsidP="00D00B6D">
            <w:pPr>
              <w:jc w:val="both"/>
              <w:rPr>
                <w:sz w:val="24"/>
                <w:szCs w:val="24"/>
                <w:lang w:val="uk-UA"/>
              </w:rPr>
            </w:pPr>
            <w:r w:rsidRPr="0075172E">
              <w:rPr>
                <w:sz w:val="24"/>
                <w:szCs w:val="24"/>
                <w:lang w:val="uk-UA"/>
              </w:rPr>
              <w:t>понеділок - четвер 8</w:t>
            </w:r>
            <w:r w:rsidRPr="0075172E">
              <w:rPr>
                <w:sz w:val="24"/>
                <w:szCs w:val="24"/>
                <w:vertAlign w:val="superscript"/>
                <w:lang w:val="uk-UA"/>
              </w:rPr>
              <w:t>00</w:t>
            </w:r>
            <w:r w:rsidRPr="0075172E">
              <w:rPr>
                <w:sz w:val="24"/>
                <w:szCs w:val="24"/>
                <w:lang w:val="uk-UA"/>
              </w:rPr>
              <w:t>-17</w:t>
            </w:r>
            <w:r w:rsidRPr="0075172E">
              <w:rPr>
                <w:sz w:val="24"/>
                <w:szCs w:val="24"/>
                <w:vertAlign w:val="superscript"/>
                <w:lang w:val="uk-UA"/>
              </w:rPr>
              <w:t>15</w:t>
            </w:r>
            <w:r w:rsidRPr="0075172E">
              <w:rPr>
                <w:sz w:val="24"/>
                <w:szCs w:val="24"/>
                <w:lang w:val="uk-UA"/>
              </w:rPr>
              <w:t>, п’ятниця: 8</w:t>
            </w:r>
            <w:r w:rsidRPr="0075172E">
              <w:rPr>
                <w:sz w:val="24"/>
                <w:szCs w:val="24"/>
                <w:vertAlign w:val="superscript"/>
                <w:lang w:val="uk-UA"/>
              </w:rPr>
              <w:t>00</w:t>
            </w:r>
            <w:r w:rsidRPr="0075172E">
              <w:rPr>
                <w:sz w:val="24"/>
                <w:szCs w:val="24"/>
                <w:lang w:val="uk-UA"/>
              </w:rPr>
              <w:t>-16</w:t>
            </w:r>
            <w:r w:rsidRPr="0075172E">
              <w:rPr>
                <w:sz w:val="24"/>
                <w:szCs w:val="24"/>
                <w:vertAlign w:val="superscript"/>
                <w:lang w:val="uk-UA"/>
              </w:rPr>
              <w:t>00</w:t>
            </w:r>
            <w:r w:rsidRPr="0075172E">
              <w:rPr>
                <w:sz w:val="24"/>
                <w:szCs w:val="24"/>
                <w:lang w:val="uk-UA"/>
              </w:rPr>
              <w:t>, обідня перерва 12</w:t>
            </w:r>
            <w:r w:rsidRPr="0075172E">
              <w:rPr>
                <w:sz w:val="24"/>
                <w:szCs w:val="24"/>
                <w:vertAlign w:val="superscript"/>
                <w:lang w:val="uk-UA"/>
              </w:rPr>
              <w:t>00</w:t>
            </w:r>
            <w:r w:rsidRPr="0075172E">
              <w:rPr>
                <w:sz w:val="24"/>
                <w:szCs w:val="24"/>
                <w:lang w:val="uk-UA"/>
              </w:rPr>
              <w:t>-13</w:t>
            </w:r>
            <w:r w:rsidRPr="0075172E">
              <w:rPr>
                <w:sz w:val="24"/>
                <w:szCs w:val="24"/>
                <w:vertAlign w:val="superscript"/>
                <w:lang w:val="uk-UA"/>
              </w:rPr>
              <w:t>00</w:t>
            </w:r>
            <w:r w:rsidRPr="0075172E">
              <w:rPr>
                <w:sz w:val="24"/>
                <w:szCs w:val="24"/>
                <w:lang w:val="uk-UA"/>
              </w:rPr>
              <w:t>, вихідні дні – субота - неділя.</w:t>
            </w:r>
          </w:p>
          <w:p w:rsidR="00D00B6D" w:rsidRPr="0075172E" w:rsidRDefault="00D00B6D" w:rsidP="00D00B6D">
            <w:pPr>
              <w:jc w:val="both"/>
              <w:rPr>
                <w:sz w:val="24"/>
                <w:szCs w:val="24"/>
                <w:lang w:val="uk-UA"/>
              </w:rPr>
            </w:pPr>
            <w:r w:rsidRPr="0075172E">
              <w:rPr>
                <w:sz w:val="24"/>
                <w:szCs w:val="24"/>
                <w:lang w:val="uk-UA"/>
              </w:rPr>
              <w:t xml:space="preserve">Територіальний підрозділ (м. Суми, с. Піщане, </w:t>
            </w:r>
            <w:r w:rsidR="0068052C">
              <w:rPr>
                <w:sz w:val="24"/>
                <w:szCs w:val="24"/>
                <w:lang w:val="uk-UA"/>
              </w:rPr>
              <w:t xml:space="preserve">                  </w:t>
            </w:r>
            <w:r w:rsidRPr="0075172E">
              <w:rPr>
                <w:sz w:val="24"/>
                <w:szCs w:val="24"/>
                <w:lang w:val="uk-UA"/>
              </w:rPr>
              <w:t>вул. Шкільна, 41а):</w:t>
            </w:r>
          </w:p>
          <w:p w:rsidR="005A6398" w:rsidRDefault="00D00B6D" w:rsidP="00D00B6D">
            <w:pPr>
              <w:jc w:val="both"/>
              <w:rPr>
                <w:sz w:val="24"/>
                <w:szCs w:val="24"/>
                <w:lang w:val="uk-UA"/>
              </w:rPr>
            </w:pPr>
            <w:r w:rsidRPr="0075172E">
              <w:rPr>
                <w:sz w:val="24"/>
                <w:szCs w:val="24"/>
                <w:lang w:val="uk-UA"/>
              </w:rPr>
              <w:t>понеділок - четвер 8</w:t>
            </w:r>
            <w:r w:rsidRPr="0075172E">
              <w:rPr>
                <w:sz w:val="24"/>
                <w:szCs w:val="24"/>
                <w:vertAlign w:val="superscript"/>
                <w:lang w:val="uk-UA"/>
              </w:rPr>
              <w:t>00</w:t>
            </w:r>
            <w:r w:rsidRPr="0075172E">
              <w:rPr>
                <w:sz w:val="24"/>
                <w:szCs w:val="24"/>
                <w:lang w:val="uk-UA"/>
              </w:rPr>
              <w:t>-17</w:t>
            </w:r>
            <w:r w:rsidRPr="0075172E">
              <w:rPr>
                <w:sz w:val="24"/>
                <w:szCs w:val="24"/>
                <w:vertAlign w:val="superscript"/>
                <w:lang w:val="uk-UA"/>
              </w:rPr>
              <w:t>15</w:t>
            </w:r>
            <w:r w:rsidRPr="0075172E">
              <w:rPr>
                <w:sz w:val="24"/>
                <w:szCs w:val="24"/>
                <w:lang w:val="uk-UA"/>
              </w:rPr>
              <w:t>, п’ятниця: 8</w:t>
            </w:r>
            <w:r w:rsidRPr="0075172E">
              <w:rPr>
                <w:sz w:val="24"/>
                <w:szCs w:val="24"/>
                <w:vertAlign w:val="superscript"/>
                <w:lang w:val="uk-UA"/>
              </w:rPr>
              <w:t>00</w:t>
            </w:r>
            <w:r w:rsidRPr="0075172E">
              <w:rPr>
                <w:sz w:val="24"/>
                <w:szCs w:val="24"/>
                <w:lang w:val="uk-UA"/>
              </w:rPr>
              <w:t>-16</w:t>
            </w:r>
            <w:r w:rsidRPr="0075172E">
              <w:rPr>
                <w:sz w:val="24"/>
                <w:szCs w:val="24"/>
                <w:vertAlign w:val="superscript"/>
                <w:lang w:val="uk-UA"/>
              </w:rPr>
              <w:t>00</w:t>
            </w:r>
            <w:r w:rsidRPr="0075172E">
              <w:rPr>
                <w:sz w:val="24"/>
                <w:szCs w:val="24"/>
                <w:lang w:val="uk-UA"/>
              </w:rPr>
              <w:t>, обідня перерва 12</w:t>
            </w:r>
            <w:r w:rsidRPr="0075172E">
              <w:rPr>
                <w:sz w:val="24"/>
                <w:szCs w:val="24"/>
                <w:vertAlign w:val="superscript"/>
                <w:lang w:val="uk-UA"/>
              </w:rPr>
              <w:t>00</w:t>
            </w:r>
            <w:r w:rsidRPr="0075172E">
              <w:rPr>
                <w:sz w:val="24"/>
                <w:szCs w:val="24"/>
                <w:lang w:val="uk-UA"/>
              </w:rPr>
              <w:t>-13</w:t>
            </w:r>
            <w:r w:rsidRPr="0075172E">
              <w:rPr>
                <w:sz w:val="24"/>
                <w:szCs w:val="24"/>
                <w:vertAlign w:val="superscript"/>
                <w:lang w:val="uk-UA"/>
              </w:rPr>
              <w:t>00</w:t>
            </w:r>
            <w:r w:rsidRPr="0075172E">
              <w:rPr>
                <w:sz w:val="24"/>
                <w:szCs w:val="24"/>
                <w:lang w:val="uk-UA"/>
              </w:rPr>
              <w:t>, вихідні дні – субота - неділя.</w:t>
            </w:r>
          </w:p>
          <w:p w:rsidR="00D00B6D" w:rsidRDefault="00D00B6D" w:rsidP="00D00B6D">
            <w:pPr>
              <w:jc w:val="both"/>
              <w:rPr>
                <w:sz w:val="24"/>
                <w:szCs w:val="24"/>
                <w:lang w:val="uk-UA"/>
              </w:rPr>
            </w:pPr>
          </w:p>
          <w:p w:rsidR="00D00B6D" w:rsidRDefault="00D00B6D" w:rsidP="00D00B6D">
            <w:pPr>
              <w:jc w:val="both"/>
              <w:rPr>
                <w:sz w:val="24"/>
                <w:szCs w:val="24"/>
                <w:lang w:val="uk-UA"/>
              </w:rPr>
            </w:pPr>
          </w:p>
          <w:p w:rsidR="0051651A" w:rsidRDefault="00214251" w:rsidP="00D00B6D">
            <w:pPr>
              <w:jc w:val="both"/>
              <w:rPr>
                <w:sz w:val="24"/>
                <w:szCs w:val="24"/>
                <w:lang w:val="uk-UA"/>
              </w:rPr>
            </w:pPr>
            <w:r>
              <w:rPr>
                <w:sz w:val="24"/>
                <w:szCs w:val="24"/>
                <w:lang w:val="uk-UA"/>
              </w:rPr>
              <w:lastRenderedPageBreak/>
              <w:t>Завідувач сектору підготовки розпорядчих актів д</w:t>
            </w:r>
            <w:r w:rsidR="00BF7C38">
              <w:rPr>
                <w:sz w:val="24"/>
                <w:szCs w:val="24"/>
                <w:lang w:val="uk-UA"/>
              </w:rPr>
              <w:t>епартаменту забезпечення ресурсних платежів</w:t>
            </w:r>
            <w:r>
              <w:rPr>
                <w:sz w:val="24"/>
                <w:szCs w:val="24"/>
                <w:lang w:val="uk-UA"/>
              </w:rPr>
              <w:t xml:space="preserve"> Сумської міської ради</w:t>
            </w:r>
          </w:p>
          <w:p w:rsidR="0051651A" w:rsidRDefault="00281659" w:rsidP="00D00B6D">
            <w:pPr>
              <w:jc w:val="both"/>
              <w:rPr>
                <w:sz w:val="24"/>
                <w:szCs w:val="24"/>
                <w:lang w:val="uk-UA"/>
              </w:rPr>
            </w:pPr>
            <w:r w:rsidRPr="00281659">
              <w:rPr>
                <w:sz w:val="24"/>
                <w:szCs w:val="24"/>
                <w:lang w:val="uk-UA"/>
              </w:rPr>
              <w:t>Васильченко Анна Олек</w:t>
            </w:r>
            <w:r w:rsidR="00593269" w:rsidRPr="00281659">
              <w:rPr>
                <w:sz w:val="24"/>
                <w:szCs w:val="24"/>
                <w:lang w:val="uk-UA"/>
              </w:rPr>
              <w:t>сіївна</w:t>
            </w:r>
            <w:r w:rsidR="00BF7C38" w:rsidRPr="00281659">
              <w:rPr>
                <w:sz w:val="24"/>
                <w:szCs w:val="24"/>
                <w:lang w:val="uk-UA"/>
              </w:rPr>
              <w:t xml:space="preserve"> (тел. 700-4</w:t>
            </w:r>
            <w:r w:rsidR="00593269" w:rsidRPr="00281659">
              <w:rPr>
                <w:sz w:val="24"/>
                <w:szCs w:val="24"/>
                <w:lang w:val="uk-UA"/>
              </w:rPr>
              <w:t>2</w:t>
            </w:r>
            <w:r w:rsidR="00BF7C38" w:rsidRPr="00281659">
              <w:rPr>
                <w:sz w:val="24"/>
                <w:szCs w:val="24"/>
                <w:lang w:val="uk-UA"/>
              </w:rPr>
              <w:t xml:space="preserve">8), </w:t>
            </w:r>
          </w:p>
          <w:p w:rsidR="00D00B6D" w:rsidRPr="00365DC0" w:rsidRDefault="00BF7C38" w:rsidP="009C69F7">
            <w:pPr>
              <w:jc w:val="both"/>
              <w:rPr>
                <w:sz w:val="23"/>
                <w:szCs w:val="23"/>
              </w:rPr>
            </w:pPr>
            <w:r w:rsidRPr="00214251">
              <w:rPr>
                <w:sz w:val="24"/>
                <w:szCs w:val="24"/>
                <w:lang w:val="uk-UA"/>
              </w:rPr>
              <w:t>Е-</w:t>
            </w:r>
            <w:r w:rsidRPr="00281659">
              <w:rPr>
                <w:sz w:val="24"/>
                <w:szCs w:val="24"/>
                <w:lang w:val="en-US"/>
              </w:rPr>
              <w:t>mail</w:t>
            </w:r>
            <w:r w:rsidRPr="00214251">
              <w:rPr>
                <w:sz w:val="24"/>
                <w:szCs w:val="24"/>
                <w:lang w:val="uk-UA"/>
              </w:rPr>
              <w:t xml:space="preserve">: </w:t>
            </w:r>
            <w:r w:rsidRPr="009C69F7">
              <w:rPr>
                <w:color w:val="0070C0"/>
                <w:sz w:val="24"/>
                <w:szCs w:val="24"/>
                <w:lang w:val="en-US"/>
              </w:rPr>
              <w:t>dresurs</w:t>
            </w:r>
            <w:r w:rsidRPr="00214251">
              <w:rPr>
                <w:color w:val="0070C0"/>
                <w:sz w:val="24"/>
                <w:szCs w:val="24"/>
                <w:lang w:val="uk-UA"/>
              </w:rPr>
              <w:t>@</w:t>
            </w:r>
            <w:r w:rsidRPr="009C69F7">
              <w:rPr>
                <w:color w:val="0070C0"/>
                <w:sz w:val="24"/>
                <w:szCs w:val="24"/>
                <w:lang w:val="en-US"/>
              </w:rPr>
              <w:t>smr</w:t>
            </w:r>
            <w:r w:rsidRPr="00214251">
              <w:rPr>
                <w:color w:val="0070C0"/>
                <w:sz w:val="24"/>
                <w:szCs w:val="24"/>
                <w:lang w:val="uk-UA"/>
              </w:rPr>
              <w:t>.</w:t>
            </w:r>
            <w:r w:rsidRPr="009C69F7">
              <w:rPr>
                <w:color w:val="0070C0"/>
                <w:sz w:val="24"/>
                <w:szCs w:val="24"/>
                <w:lang w:val="en-US"/>
              </w:rPr>
              <w:t>gov</w:t>
            </w:r>
            <w:r w:rsidRPr="00214251">
              <w:rPr>
                <w:color w:val="0070C0"/>
                <w:sz w:val="24"/>
                <w:szCs w:val="24"/>
                <w:lang w:val="uk-UA"/>
              </w:rPr>
              <w:t>.</w:t>
            </w:r>
            <w:r w:rsidRPr="009C69F7">
              <w:rPr>
                <w:color w:val="0070C0"/>
                <w:sz w:val="24"/>
                <w:szCs w:val="24"/>
                <w:lang w:val="en-US"/>
              </w:rPr>
              <w:t>ua</w:t>
            </w:r>
          </w:p>
        </w:tc>
      </w:tr>
      <w:tr w:rsidR="00F21FA5" w:rsidRPr="00C95E95" w:rsidTr="00550BCB">
        <w:trPr>
          <w:gridAfter w:val="1"/>
          <w:wAfter w:w="27" w:type="dxa"/>
        </w:trPr>
        <w:tc>
          <w:tcPr>
            <w:tcW w:w="851" w:type="dxa"/>
            <w:tcBorders>
              <w:top w:val="single" w:sz="4" w:space="0" w:color="auto"/>
              <w:left w:val="single" w:sz="4" w:space="0" w:color="auto"/>
              <w:bottom w:val="single" w:sz="4" w:space="0" w:color="auto"/>
              <w:right w:val="single" w:sz="4" w:space="0" w:color="auto"/>
            </w:tcBorders>
          </w:tcPr>
          <w:p w:rsidR="00550BCB" w:rsidRDefault="00F21FA5" w:rsidP="00F21FA5">
            <w:pPr>
              <w:jc w:val="center"/>
              <w:rPr>
                <w:sz w:val="23"/>
                <w:szCs w:val="23"/>
                <w:lang w:val="uk-UA"/>
              </w:rPr>
            </w:pPr>
            <w:r w:rsidRPr="00C95E95">
              <w:rPr>
                <w:sz w:val="23"/>
                <w:szCs w:val="23"/>
                <w:lang w:val="uk-UA"/>
              </w:rPr>
              <w:lastRenderedPageBreak/>
              <w:t>3.</w:t>
            </w:r>
          </w:p>
          <w:p w:rsidR="00550BCB" w:rsidRDefault="00550BCB" w:rsidP="00550BCB">
            <w:pPr>
              <w:rPr>
                <w:sz w:val="23"/>
                <w:szCs w:val="23"/>
                <w:lang w:val="uk-UA"/>
              </w:rPr>
            </w:pPr>
          </w:p>
          <w:p w:rsidR="00F21FA5" w:rsidRPr="00550BCB" w:rsidRDefault="00F21FA5" w:rsidP="00550BCB">
            <w:pPr>
              <w:rPr>
                <w:sz w:val="23"/>
                <w:szCs w:val="23"/>
                <w:lang w:val="uk-UA"/>
              </w:rPr>
            </w:pPr>
          </w:p>
        </w:tc>
        <w:tc>
          <w:tcPr>
            <w:tcW w:w="2977" w:type="dxa"/>
            <w:tcBorders>
              <w:top w:val="single" w:sz="4" w:space="0" w:color="auto"/>
              <w:left w:val="single" w:sz="4" w:space="0" w:color="auto"/>
              <w:bottom w:val="single" w:sz="4" w:space="0" w:color="auto"/>
              <w:right w:val="single" w:sz="4" w:space="0" w:color="auto"/>
            </w:tcBorders>
          </w:tcPr>
          <w:p w:rsidR="00F21FA5" w:rsidRPr="00C95E95" w:rsidRDefault="00D00B6D" w:rsidP="00F21FA5">
            <w:pPr>
              <w:jc w:val="center"/>
              <w:rPr>
                <w:sz w:val="23"/>
                <w:szCs w:val="23"/>
                <w:lang w:val="uk-UA"/>
              </w:rPr>
            </w:pPr>
            <w:r w:rsidRPr="0075172E">
              <w:rPr>
                <w:sz w:val="24"/>
                <w:szCs w:val="24"/>
                <w:lang w:val="uk-UA"/>
              </w:rPr>
              <w:t>Телефон/факс (довідки), адреса електронної пошти та веб-сайт центру надання адміністративної послуги</w:t>
            </w:r>
          </w:p>
        </w:tc>
        <w:tc>
          <w:tcPr>
            <w:tcW w:w="6202" w:type="dxa"/>
            <w:gridSpan w:val="2"/>
            <w:tcBorders>
              <w:top w:val="single" w:sz="4" w:space="0" w:color="auto"/>
              <w:left w:val="single" w:sz="4" w:space="0" w:color="auto"/>
              <w:bottom w:val="single" w:sz="4" w:space="0" w:color="auto"/>
              <w:right w:val="single" w:sz="4" w:space="0" w:color="auto"/>
            </w:tcBorders>
          </w:tcPr>
          <w:p w:rsidR="00D00B6D" w:rsidRPr="0075172E" w:rsidRDefault="00D00B6D" w:rsidP="00D00B6D">
            <w:pPr>
              <w:tabs>
                <w:tab w:val="left" w:pos="6165"/>
              </w:tabs>
              <w:jc w:val="both"/>
              <w:rPr>
                <w:sz w:val="24"/>
                <w:szCs w:val="24"/>
                <w:lang w:val="uk-UA"/>
              </w:rPr>
            </w:pPr>
            <w:r w:rsidRPr="0075172E">
              <w:rPr>
                <w:sz w:val="24"/>
                <w:szCs w:val="24"/>
              </w:rPr>
              <w:t>тел</w:t>
            </w:r>
            <w:r w:rsidRPr="0075172E">
              <w:rPr>
                <w:sz w:val="24"/>
                <w:szCs w:val="24"/>
                <w:lang w:val="en-US"/>
              </w:rPr>
              <w:t xml:space="preserve">. </w:t>
            </w:r>
            <w:r w:rsidRPr="0075172E">
              <w:rPr>
                <w:sz w:val="24"/>
                <w:szCs w:val="24"/>
                <w:lang w:val="uk-UA"/>
              </w:rPr>
              <w:t xml:space="preserve">700-574, </w:t>
            </w:r>
            <w:r w:rsidRPr="0075172E">
              <w:rPr>
                <w:sz w:val="24"/>
                <w:szCs w:val="24"/>
                <w:lang w:val="en-US"/>
              </w:rPr>
              <w:t>700-575</w:t>
            </w:r>
          </w:p>
          <w:p w:rsidR="00D00B6D" w:rsidRPr="0075172E" w:rsidRDefault="00D00B6D" w:rsidP="00D00B6D">
            <w:pPr>
              <w:jc w:val="both"/>
              <w:rPr>
                <w:sz w:val="24"/>
                <w:szCs w:val="24"/>
                <w:lang w:val="uk-UA"/>
              </w:rPr>
            </w:pPr>
            <w:r w:rsidRPr="0075172E">
              <w:rPr>
                <w:sz w:val="24"/>
                <w:szCs w:val="24"/>
                <w:lang w:val="en-US"/>
              </w:rPr>
              <w:t xml:space="preserve">e-mail: </w:t>
            </w:r>
            <w:hyperlink r:id="rId7" w:history="1">
              <w:r w:rsidRPr="0075172E">
                <w:rPr>
                  <w:rStyle w:val="a4"/>
                  <w:color w:val="auto"/>
                  <w:sz w:val="24"/>
                  <w:szCs w:val="24"/>
                  <w:u w:val="none"/>
                  <w:lang w:val="en-US"/>
                </w:rPr>
                <w:t>cnap@smr.gov.ua</w:t>
              </w:r>
            </w:hyperlink>
          </w:p>
          <w:p w:rsidR="00F21FA5" w:rsidRPr="00C95E95" w:rsidRDefault="00D00B6D" w:rsidP="0070078B">
            <w:pPr>
              <w:jc w:val="both"/>
              <w:rPr>
                <w:sz w:val="23"/>
                <w:szCs w:val="23"/>
                <w:lang w:val="uk-UA"/>
              </w:rPr>
            </w:pPr>
            <w:r w:rsidRPr="0075172E">
              <w:rPr>
                <w:sz w:val="24"/>
                <w:szCs w:val="24"/>
                <w:lang w:val="uk-UA" w:eastAsia="uk-UA"/>
              </w:rPr>
              <w:t>http://</w:t>
            </w:r>
            <w:r w:rsidRPr="0075172E">
              <w:rPr>
                <w:sz w:val="24"/>
                <w:szCs w:val="24"/>
                <w:lang w:val="en-US" w:eastAsia="uk-UA"/>
              </w:rPr>
              <w:t>cnap</w:t>
            </w:r>
            <w:r w:rsidRPr="0075172E">
              <w:rPr>
                <w:sz w:val="24"/>
                <w:szCs w:val="24"/>
                <w:lang w:val="uk-UA" w:eastAsia="uk-UA"/>
              </w:rPr>
              <w:t>.</w:t>
            </w:r>
            <w:r w:rsidR="0070078B">
              <w:rPr>
                <w:sz w:val="24"/>
                <w:szCs w:val="24"/>
                <w:lang w:val="en-US" w:eastAsia="uk-UA"/>
              </w:rPr>
              <w:t>gov</w:t>
            </w:r>
            <w:r w:rsidRPr="0075172E">
              <w:rPr>
                <w:sz w:val="24"/>
                <w:szCs w:val="24"/>
                <w:lang w:val="uk-UA" w:eastAsia="uk-UA"/>
              </w:rPr>
              <w:t>.ua</w:t>
            </w:r>
          </w:p>
        </w:tc>
      </w:tr>
      <w:tr w:rsidR="00F21FA5" w:rsidRPr="00C95E95" w:rsidTr="00550BCB">
        <w:trPr>
          <w:gridAfter w:val="1"/>
          <w:wAfter w:w="26" w:type="dxa"/>
          <w:trHeight w:val="455"/>
        </w:trPr>
        <w:tc>
          <w:tcPr>
            <w:tcW w:w="10031" w:type="dxa"/>
            <w:gridSpan w:val="4"/>
            <w:tcBorders>
              <w:top w:val="single" w:sz="4" w:space="0" w:color="auto"/>
              <w:left w:val="single" w:sz="4" w:space="0" w:color="auto"/>
              <w:bottom w:val="single" w:sz="4" w:space="0" w:color="auto"/>
              <w:right w:val="single" w:sz="4" w:space="0" w:color="auto"/>
            </w:tcBorders>
            <w:vAlign w:val="center"/>
          </w:tcPr>
          <w:p w:rsidR="00F21FA5" w:rsidRPr="00C95E95" w:rsidRDefault="00F21FA5" w:rsidP="00F21FA5">
            <w:pPr>
              <w:jc w:val="center"/>
              <w:rPr>
                <w:b/>
                <w:sz w:val="23"/>
                <w:szCs w:val="23"/>
                <w:lang w:val="uk-UA"/>
              </w:rPr>
            </w:pPr>
            <w:r w:rsidRPr="00C95E95">
              <w:rPr>
                <w:b/>
                <w:sz w:val="23"/>
                <w:szCs w:val="23"/>
                <w:lang w:val="uk-UA"/>
              </w:rPr>
              <w:t>Нормативні акти, якими регламентується надання адміністративної послуги</w:t>
            </w:r>
          </w:p>
        </w:tc>
      </w:tr>
      <w:tr w:rsidR="006715FF" w:rsidRPr="00C95E95" w:rsidTr="00550BCB">
        <w:trPr>
          <w:gridAfter w:val="1"/>
          <w:wAfter w:w="27" w:type="dxa"/>
        </w:trPr>
        <w:tc>
          <w:tcPr>
            <w:tcW w:w="851" w:type="dxa"/>
            <w:tcBorders>
              <w:top w:val="single" w:sz="4" w:space="0" w:color="auto"/>
              <w:left w:val="single" w:sz="4" w:space="0" w:color="auto"/>
              <w:bottom w:val="single" w:sz="4" w:space="0" w:color="auto"/>
              <w:right w:val="single" w:sz="4" w:space="0" w:color="auto"/>
            </w:tcBorders>
          </w:tcPr>
          <w:p w:rsidR="006715FF" w:rsidRPr="00C95E95" w:rsidRDefault="006715FF" w:rsidP="00F21FA5">
            <w:pPr>
              <w:jc w:val="center"/>
              <w:rPr>
                <w:sz w:val="23"/>
                <w:szCs w:val="23"/>
                <w:lang w:val="uk-UA"/>
              </w:rPr>
            </w:pPr>
            <w:r w:rsidRPr="00C95E95">
              <w:rPr>
                <w:sz w:val="23"/>
                <w:szCs w:val="23"/>
                <w:lang w:val="uk-UA"/>
              </w:rPr>
              <w:t>4.</w:t>
            </w:r>
          </w:p>
        </w:tc>
        <w:tc>
          <w:tcPr>
            <w:tcW w:w="2977" w:type="dxa"/>
            <w:tcBorders>
              <w:top w:val="single" w:sz="4" w:space="0" w:color="auto"/>
              <w:left w:val="single" w:sz="4" w:space="0" w:color="auto"/>
              <w:bottom w:val="single" w:sz="4" w:space="0" w:color="auto"/>
              <w:right w:val="single" w:sz="4" w:space="0" w:color="auto"/>
            </w:tcBorders>
          </w:tcPr>
          <w:p w:rsidR="006715FF" w:rsidRDefault="006715FF" w:rsidP="00F21FA5">
            <w:pPr>
              <w:jc w:val="center"/>
              <w:rPr>
                <w:sz w:val="23"/>
                <w:szCs w:val="23"/>
                <w:lang w:val="uk-UA"/>
              </w:rPr>
            </w:pPr>
            <w:r w:rsidRPr="00C95E95">
              <w:rPr>
                <w:sz w:val="23"/>
                <w:szCs w:val="23"/>
                <w:lang w:val="uk-UA"/>
              </w:rPr>
              <w:t>Закони України</w:t>
            </w:r>
          </w:p>
          <w:p w:rsidR="00E45633" w:rsidRDefault="00E45633" w:rsidP="00F21FA5">
            <w:pPr>
              <w:jc w:val="center"/>
              <w:rPr>
                <w:sz w:val="23"/>
                <w:szCs w:val="23"/>
                <w:lang w:val="uk-UA"/>
              </w:rPr>
            </w:pPr>
          </w:p>
          <w:p w:rsidR="00E45633" w:rsidRPr="00C95E95" w:rsidRDefault="00E45633" w:rsidP="00F21FA5">
            <w:pPr>
              <w:jc w:val="center"/>
              <w:rPr>
                <w:sz w:val="23"/>
                <w:szCs w:val="23"/>
                <w:lang w:val="uk-UA"/>
              </w:rPr>
            </w:pPr>
          </w:p>
        </w:tc>
        <w:tc>
          <w:tcPr>
            <w:tcW w:w="6202" w:type="dxa"/>
            <w:gridSpan w:val="2"/>
            <w:tcBorders>
              <w:top w:val="single" w:sz="4" w:space="0" w:color="auto"/>
              <w:left w:val="single" w:sz="4" w:space="0" w:color="auto"/>
              <w:bottom w:val="single" w:sz="4" w:space="0" w:color="auto"/>
              <w:right w:val="single" w:sz="4" w:space="0" w:color="auto"/>
            </w:tcBorders>
            <w:vAlign w:val="center"/>
          </w:tcPr>
          <w:p w:rsidR="006715FF" w:rsidRDefault="00E45633" w:rsidP="00CE7A7C">
            <w:pPr>
              <w:jc w:val="both"/>
              <w:rPr>
                <w:color w:val="000000"/>
                <w:sz w:val="23"/>
                <w:szCs w:val="23"/>
                <w:lang w:val="uk-UA"/>
              </w:rPr>
            </w:pPr>
            <w:r w:rsidRPr="00E45633">
              <w:rPr>
                <w:color w:val="000000"/>
                <w:sz w:val="23"/>
                <w:szCs w:val="23"/>
                <w:lang w:val="uk-UA"/>
              </w:rPr>
              <w:t>Земельний кодекс України статті 98-102, 124-1</w:t>
            </w:r>
          </w:p>
          <w:p w:rsidR="00E45633" w:rsidRDefault="00E45633" w:rsidP="00CE7A7C">
            <w:pPr>
              <w:jc w:val="both"/>
              <w:rPr>
                <w:color w:val="000000"/>
                <w:sz w:val="23"/>
                <w:szCs w:val="23"/>
                <w:lang w:val="uk-UA"/>
              </w:rPr>
            </w:pPr>
          </w:p>
          <w:p w:rsidR="00E45633" w:rsidRPr="00C95E95" w:rsidRDefault="00E45633" w:rsidP="00CE7A7C">
            <w:pPr>
              <w:jc w:val="both"/>
              <w:rPr>
                <w:rStyle w:val="FontStyle26"/>
                <w:sz w:val="23"/>
                <w:szCs w:val="23"/>
                <w:lang w:val="uk-UA"/>
              </w:rPr>
            </w:pPr>
          </w:p>
        </w:tc>
      </w:tr>
      <w:tr w:rsidR="00F21FA5" w:rsidRPr="00C95E95" w:rsidTr="00550BCB">
        <w:trPr>
          <w:gridAfter w:val="1"/>
          <w:wAfter w:w="27" w:type="dxa"/>
        </w:trPr>
        <w:tc>
          <w:tcPr>
            <w:tcW w:w="851" w:type="dxa"/>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5.</w:t>
            </w:r>
          </w:p>
        </w:tc>
        <w:tc>
          <w:tcPr>
            <w:tcW w:w="2977" w:type="dxa"/>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Акти Кабінету Міністрів України</w:t>
            </w:r>
          </w:p>
        </w:tc>
        <w:tc>
          <w:tcPr>
            <w:tcW w:w="6202" w:type="dxa"/>
            <w:gridSpan w:val="2"/>
            <w:tcBorders>
              <w:top w:val="single" w:sz="4" w:space="0" w:color="auto"/>
              <w:left w:val="single" w:sz="4" w:space="0" w:color="auto"/>
              <w:bottom w:val="single" w:sz="4" w:space="0" w:color="auto"/>
              <w:right w:val="single" w:sz="4" w:space="0" w:color="auto"/>
            </w:tcBorders>
          </w:tcPr>
          <w:p w:rsidR="00F21FA5" w:rsidRPr="00C95E95" w:rsidRDefault="00524606" w:rsidP="00524606">
            <w:pPr>
              <w:jc w:val="center"/>
              <w:rPr>
                <w:sz w:val="23"/>
                <w:szCs w:val="23"/>
                <w:lang w:val="uk-UA"/>
              </w:rPr>
            </w:pPr>
            <w:r w:rsidRPr="00C95E95">
              <w:rPr>
                <w:sz w:val="23"/>
                <w:szCs w:val="23"/>
                <w:lang w:val="uk-UA"/>
              </w:rPr>
              <w:t>-</w:t>
            </w:r>
          </w:p>
        </w:tc>
      </w:tr>
      <w:tr w:rsidR="00F21FA5" w:rsidRPr="00C95E95" w:rsidTr="00550BCB">
        <w:trPr>
          <w:gridAfter w:val="1"/>
          <w:wAfter w:w="27" w:type="dxa"/>
        </w:trPr>
        <w:tc>
          <w:tcPr>
            <w:tcW w:w="851" w:type="dxa"/>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6.</w:t>
            </w:r>
          </w:p>
        </w:tc>
        <w:tc>
          <w:tcPr>
            <w:tcW w:w="2977" w:type="dxa"/>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Акти центральних органів виконавчої влади</w:t>
            </w:r>
          </w:p>
        </w:tc>
        <w:tc>
          <w:tcPr>
            <w:tcW w:w="6202" w:type="dxa"/>
            <w:gridSpan w:val="2"/>
            <w:tcBorders>
              <w:top w:val="single" w:sz="4" w:space="0" w:color="auto"/>
              <w:left w:val="single" w:sz="4" w:space="0" w:color="auto"/>
              <w:bottom w:val="single" w:sz="4" w:space="0" w:color="auto"/>
              <w:right w:val="single" w:sz="4" w:space="0" w:color="auto"/>
            </w:tcBorders>
          </w:tcPr>
          <w:p w:rsidR="00F21FA5" w:rsidRPr="00C95E95" w:rsidRDefault="00524606" w:rsidP="00524606">
            <w:pPr>
              <w:jc w:val="center"/>
              <w:rPr>
                <w:sz w:val="23"/>
                <w:szCs w:val="23"/>
                <w:lang w:val="uk-UA"/>
              </w:rPr>
            </w:pPr>
            <w:r w:rsidRPr="00C95E95">
              <w:rPr>
                <w:sz w:val="23"/>
                <w:szCs w:val="23"/>
                <w:lang w:val="uk-UA"/>
              </w:rPr>
              <w:t>-</w:t>
            </w:r>
          </w:p>
        </w:tc>
      </w:tr>
      <w:tr w:rsidR="00F21FA5" w:rsidRPr="00C95E95" w:rsidTr="00550BCB">
        <w:trPr>
          <w:gridAfter w:val="1"/>
          <w:wAfter w:w="27" w:type="dxa"/>
        </w:trPr>
        <w:tc>
          <w:tcPr>
            <w:tcW w:w="851" w:type="dxa"/>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7.</w:t>
            </w:r>
          </w:p>
        </w:tc>
        <w:tc>
          <w:tcPr>
            <w:tcW w:w="2977" w:type="dxa"/>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Акти місцевих органів виконавчої влади/ органів місцевого самоврядування</w:t>
            </w:r>
          </w:p>
        </w:tc>
        <w:tc>
          <w:tcPr>
            <w:tcW w:w="6202" w:type="dxa"/>
            <w:gridSpan w:val="2"/>
            <w:tcBorders>
              <w:top w:val="single" w:sz="4" w:space="0" w:color="auto"/>
              <w:left w:val="single" w:sz="4" w:space="0" w:color="auto"/>
              <w:bottom w:val="single" w:sz="4" w:space="0" w:color="auto"/>
              <w:right w:val="single" w:sz="4" w:space="0" w:color="auto"/>
            </w:tcBorders>
          </w:tcPr>
          <w:p w:rsidR="00D00B6D" w:rsidRPr="0075172E" w:rsidRDefault="00D00B6D" w:rsidP="00D00B6D">
            <w:pPr>
              <w:jc w:val="both"/>
              <w:rPr>
                <w:sz w:val="24"/>
                <w:szCs w:val="24"/>
                <w:lang w:val="uk-UA"/>
              </w:rPr>
            </w:pPr>
            <w:r>
              <w:rPr>
                <w:sz w:val="24"/>
                <w:szCs w:val="24"/>
                <w:lang w:val="uk-UA"/>
              </w:rPr>
              <w:t>Регламент</w:t>
            </w:r>
            <w:r w:rsidRPr="0075172E">
              <w:rPr>
                <w:sz w:val="24"/>
                <w:szCs w:val="24"/>
                <w:lang w:val="uk-UA"/>
              </w:rPr>
              <w:t xml:space="preserve"> роботи Сумської міської ради VIІ</w:t>
            </w:r>
            <w:r w:rsidR="002D3491">
              <w:rPr>
                <w:sz w:val="24"/>
                <w:szCs w:val="24"/>
                <w:lang w:val="en-US"/>
              </w:rPr>
              <w:t>I</w:t>
            </w:r>
            <w:r w:rsidRPr="0075172E">
              <w:rPr>
                <w:sz w:val="24"/>
                <w:szCs w:val="24"/>
                <w:lang w:val="uk-UA"/>
              </w:rPr>
              <w:t xml:space="preserve"> скликання</w:t>
            </w:r>
            <w:r>
              <w:rPr>
                <w:sz w:val="24"/>
                <w:szCs w:val="24"/>
                <w:lang w:val="uk-UA"/>
              </w:rPr>
              <w:t>, затверджений</w:t>
            </w:r>
            <w:r w:rsidRPr="0075172E">
              <w:rPr>
                <w:sz w:val="24"/>
                <w:szCs w:val="24"/>
                <w:lang w:val="uk-UA"/>
              </w:rPr>
              <w:t xml:space="preserve"> </w:t>
            </w:r>
            <w:r>
              <w:rPr>
                <w:sz w:val="24"/>
                <w:szCs w:val="24"/>
                <w:lang w:val="uk-UA"/>
              </w:rPr>
              <w:t>р</w:t>
            </w:r>
            <w:r w:rsidRPr="0075172E">
              <w:rPr>
                <w:sz w:val="24"/>
                <w:szCs w:val="24"/>
                <w:lang w:val="uk-UA"/>
              </w:rPr>
              <w:t>ішення</w:t>
            </w:r>
            <w:r>
              <w:rPr>
                <w:sz w:val="24"/>
                <w:szCs w:val="24"/>
                <w:lang w:val="uk-UA"/>
              </w:rPr>
              <w:t>м</w:t>
            </w:r>
            <w:r w:rsidRPr="0075172E">
              <w:rPr>
                <w:sz w:val="24"/>
                <w:szCs w:val="24"/>
                <w:lang w:val="uk-UA"/>
              </w:rPr>
              <w:t xml:space="preserve"> Сумської міської ради від </w:t>
            </w:r>
            <w:r w:rsidR="00134F63">
              <w:rPr>
                <w:sz w:val="24"/>
                <w:szCs w:val="24"/>
                <w:lang w:val="uk-UA"/>
              </w:rPr>
              <w:t xml:space="preserve">              </w:t>
            </w:r>
            <w:r w:rsidR="00D3642B" w:rsidRPr="00D3642B">
              <w:rPr>
                <w:sz w:val="24"/>
                <w:szCs w:val="24"/>
                <w:lang w:val="uk-UA"/>
              </w:rPr>
              <w:t xml:space="preserve">04 </w:t>
            </w:r>
            <w:r w:rsidR="00D3642B">
              <w:rPr>
                <w:sz w:val="24"/>
                <w:szCs w:val="24"/>
                <w:lang w:val="uk-UA"/>
              </w:rPr>
              <w:t>грудня</w:t>
            </w:r>
            <w:r w:rsidR="00D3642B" w:rsidRPr="00D3642B">
              <w:rPr>
                <w:sz w:val="24"/>
                <w:szCs w:val="24"/>
                <w:lang w:val="uk-UA"/>
              </w:rPr>
              <w:t xml:space="preserve"> 2020 </w:t>
            </w:r>
            <w:r w:rsidRPr="0075172E">
              <w:rPr>
                <w:sz w:val="24"/>
                <w:szCs w:val="24"/>
                <w:lang w:val="uk-UA"/>
              </w:rPr>
              <w:t>року № </w:t>
            </w:r>
            <w:r w:rsidR="00D3642B">
              <w:rPr>
                <w:sz w:val="24"/>
                <w:szCs w:val="24"/>
                <w:lang w:val="uk-UA"/>
              </w:rPr>
              <w:t>1-МР (зі змінами</w:t>
            </w:r>
            <w:r w:rsidRPr="0075172E">
              <w:rPr>
                <w:sz w:val="24"/>
                <w:szCs w:val="24"/>
                <w:lang w:val="uk-UA"/>
              </w:rPr>
              <w:t>)</w:t>
            </w:r>
            <w:r w:rsidR="00D3642B">
              <w:rPr>
                <w:sz w:val="24"/>
                <w:szCs w:val="24"/>
                <w:lang w:val="uk-UA"/>
              </w:rPr>
              <w:t>;</w:t>
            </w:r>
          </w:p>
          <w:p w:rsidR="00F21FA5" w:rsidRPr="00C95E95" w:rsidRDefault="00D00B6D" w:rsidP="00BB46DD">
            <w:pPr>
              <w:jc w:val="both"/>
              <w:rPr>
                <w:sz w:val="23"/>
                <w:szCs w:val="23"/>
                <w:lang w:val="uk-UA"/>
              </w:rPr>
            </w:pPr>
            <w:r w:rsidRPr="0075172E">
              <w:rPr>
                <w:sz w:val="24"/>
                <w:szCs w:val="24"/>
                <w:lang w:val="uk-UA"/>
              </w:rPr>
              <w:t xml:space="preserve">Рішення Сумської міської ради від </w:t>
            </w:r>
            <w:r w:rsidR="00BB46DD">
              <w:rPr>
                <w:sz w:val="24"/>
                <w:szCs w:val="24"/>
                <w:lang w:val="uk-UA"/>
              </w:rPr>
              <w:t>24</w:t>
            </w:r>
            <w:r w:rsidRPr="0075172E">
              <w:rPr>
                <w:sz w:val="24"/>
                <w:szCs w:val="24"/>
                <w:lang w:val="uk-UA"/>
              </w:rPr>
              <w:t xml:space="preserve"> </w:t>
            </w:r>
            <w:r w:rsidR="00BB46DD">
              <w:rPr>
                <w:sz w:val="24"/>
                <w:szCs w:val="24"/>
                <w:lang w:val="uk-UA"/>
              </w:rPr>
              <w:t>червня 2020</w:t>
            </w:r>
            <w:r w:rsidRPr="0075172E">
              <w:rPr>
                <w:sz w:val="24"/>
                <w:szCs w:val="24"/>
                <w:lang w:val="uk-UA"/>
              </w:rPr>
              <w:t xml:space="preserve"> року         № </w:t>
            </w:r>
            <w:r w:rsidR="00BB46DD">
              <w:rPr>
                <w:sz w:val="24"/>
                <w:szCs w:val="24"/>
                <w:lang w:val="uk-UA"/>
              </w:rPr>
              <w:t>7000</w:t>
            </w:r>
            <w:r w:rsidRPr="0075172E">
              <w:rPr>
                <w:sz w:val="24"/>
                <w:szCs w:val="24"/>
                <w:lang w:val="uk-UA"/>
              </w:rPr>
              <w:t>-МР «Про встановлення плати за землю»</w:t>
            </w:r>
            <w:r w:rsidR="00BB46DD">
              <w:rPr>
                <w:sz w:val="24"/>
                <w:szCs w:val="24"/>
                <w:lang w:val="uk-UA"/>
              </w:rPr>
              <w:t xml:space="preserve"> (зі змінами)</w:t>
            </w:r>
          </w:p>
        </w:tc>
      </w:tr>
      <w:tr w:rsidR="00F21FA5" w:rsidRPr="00C95E95" w:rsidTr="00550BCB">
        <w:trPr>
          <w:gridAfter w:val="1"/>
          <w:wAfter w:w="26" w:type="dxa"/>
          <w:trHeight w:val="476"/>
        </w:trPr>
        <w:tc>
          <w:tcPr>
            <w:tcW w:w="10031" w:type="dxa"/>
            <w:gridSpan w:val="4"/>
            <w:tcBorders>
              <w:top w:val="single" w:sz="4" w:space="0" w:color="auto"/>
              <w:left w:val="single" w:sz="4" w:space="0" w:color="auto"/>
              <w:bottom w:val="single" w:sz="4" w:space="0" w:color="auto"/>
              <w:right w:val="single" w:sz="4" w:space="0" w:color="auto"/>
            </w:tcBorders>
            <w:vAlign w:val="center"/>
          </w:tcPr>
          <w:p w:rsidR="00F21FA5" w:rsidRPr="00C95E95" w:rsidRDefault="00F21FA5" w:rsidP="00F21FA5">
            <w:pPr>
              <w:jc w:val="center"/>
              <w:rPr>
                <w:b/>
                <w:sz w:val="23"/>
                <w:szCs w:val="23"/>
                <w:lang w:val="uk-UA"/>
              </w:rPr>
            </w:pPr>
            <w:r w:rsidRPr="00C95E95">
              <w:rPr>
                <w:b/>
                <w:sz w:val="23"/>
                <w:szCs w:val="23"/>
                <w:lang w:val="uk-UA"/>
              </w:rPr>
              <w:t>Умови отримання адміністративної послуги</w:t>
            </w:r>
          </w:p>
        </w:tc>
      </w:tr>
      <w:tr w:rsidR="00F21FA5" w:rsidRPr="00C95E95" w:rsidTr="00550BCB">
        <w:tc>
          <w:tcPr>
            <w:tcW w:w="851" w:type="dxa"/>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8.</w:t>
            </w:r>
          </w:p>
        </w:tc>
        <w:tc>
          <w:tcPr>
            <w:tcW w:w="3004" w:type="dxa"/>
            <w:gridSpan w:val="2"/>
            <w:tcBorders>
              <w:top w:val="single" w:sz="4" w:space="0" w:color="auto"/>
              <w:left w:val="single" w:sz="4" w:space="0" w:color="auto"/>
              <w:bottom w:val="single" w:sz="4" w:space="0" w:color="auto"/>
              <w:right w:val="single" w:sz="4" w:space="0" w:color="auto"/>
            </w:tcBorders>
          </w:tcPr>
          <w:p w:rsidR="00F21FA5" w:rsidRPr="00C95E95" w:rsidRDefault="00F21FA5" w:rsidP="00F21FA5">
            <w:pPr>
              <w:jc w:val="center"/>
              <w:rPr>
                <w:sz w:val="23"/>
                <w:szCs w:val="23"/>
                <w:lang w:val="uk-UA"/>
              </w:rPr>
            </w:pPr>
            <w:r w:rsidRPr="00C95E95">
              <w:rPr>
                <w:sz w:val="23"/>
                <w:szCs w:val="23"/>
                <w:lang w:val="uk-UA"/>
              </w:rPr>
              <w:t>Підстава для одержання адміністративної послуги</w:t>
            </w:r>
          </w:p>
        </w:tc>
        <w:tc>
          <w:tcPr>
            <w:tcW w:w="6202" w:type="dxa"/>
            <w:gridSpan w:val="2"/>
            <w:tcBorders>
              <w:top w:val="single" w:sz="4" w:space="0" w:color="auto"/>
              <w:left w:val="single" w:sz="4" w:space="0" w:color="auto"/>
              <w:bottom w:val="single" w:sz="4" w:space="0" w:color="auto"/>
              <w:right w:val="single" w:sz="4" w:space="0" w:color="auto"/>
            </w:tcBorders>
          </w:tcPr>
          <w:p w:rsidR="00F21FA5" w:rsidRPr="00762F16" w:rsidRDefault="00CF48F9" w:rsidP="00231721">
            <w:pPr>
              <w:jc w:val="both"/>
              <w:rPr>
                <w:sz w:val="24"/>
                <w:szCs w:val="24"/>
                <w:lang w:val="uk-UA"/>
              </w:rPr>
            </w:pPr>
            <w:r w:rsidRPr="00762F16">
              <w:rPr>
                <w:sz w:val="24"/>
                <w:szCs w:val="24"/>
                <w:lang w:val="uk-UA"/>
              </w:rPr>
              <w:t>Заява</w:t>
            </w:r>
            <w:r w:rsidR="00231721">
              <w:rPr>
                <w:sz w:val="24"/>
                <w:szCs w:val="24"/>
                <w:lang w:val="uk-UA"/>
              </w:rPr>
              <w:t xml:space="preserve"> </w:t>
            </w:r>
            <w:r w:rsidR="00281877" w:rsidRPr="00762F16">
              <w:rPr>
                <w:sz w:val="24"/>
                <w:szCs w:val="24"/>
                <w:lang w:val="uk-UA"/>
              </w:rPr>
              <w:t xml:space="preserve">на встановлення </w:t>
            </w:r>
            <w:r w:rsidR="00231721">
              <w:rPr>
                <w:sz w:val="24"/>
                <w:szCs w:val="24"/>
                <w:lang w:val="uk-UA"/>
              </w:rPr>
              <w:t>земельного сервітуту</w:t>
            </w:r>
            <w:r w:rsidR="00281877" w:rsidRPr="00762F16">
              <w:rPr>
                <w:sz w:val="24"/>
                <w:szCs w:val="24"/>
                <w:lang w:val="uk-UA"/>
              </w:rPr>
              <w:t xml:space="preserve"> щодо земельної ділянки комунальної власності</w:t>
            </w:r>
            <w:r w:rsidRPr="00762F16">
              <w:rPr>
                <w:sz w:val="24"/>
                <w:szCs w:val="24"/>
                <w:lang w:val="uk-UA"/>
              </w:rPr>
              <w:t xml:space="preserve">. </w:t>
            </w:r>
          </w:p>
        </w:tc>
      </w:tr>
      <w:tr w:rsidR="00281877" w:rsidRPr="00C95E95"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9.</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Вичерпний перелік документів, необхідних для отримання адміністративної послуги, а також вимоги до них</w:t>
            </w:r>
          </w:p>
        </w:tc>
        <w:tc>
          <w:tcPr>
            <w:tcW w:w="6202" w:type="dxa"/>
            <w:gridSpan w:val="2"/>
            <w:tcBorders>
              <w:top w:val="outset" w:sz="6" w:space="0" w:color="000000"/>
              <w:left w:val="outset" w:sz="6" w:space="0" w:color="000000"/>
              <w:bottom w:val="outset" w:sz="6" w:space="0" w:color="000000"/>
              <w:right w:val="outset" w:sz="6" w:space="0" w:color="000000"/>
            </w:tcBorders>
          </w:tcPr>
          <w:p w:rsidR="00281877" w:rsidRPr="00F66E4E" w:rsidRDefault="00281877" w:rsidP="003F7E59">
            <w:pPr>
              <w:pStyle w:val="aa"/>
              <w:numPr>
                <w:ilvl w:val="0"/>
                <w:numId w:val="2"/>
              </w:numPr>
              <w:ind w:left="205" w:hanging="205"/>
              <w:rPr>
                <w:sz w:val="24"/>
                <w:szCs w:val="24"/>
              </w:rPr>
            </w:pPr>
            <w:r w:rsidRPr="00F66E4E">
              <w:rPr>
                <w:sz w:val="24"/>
                <w:szCs w:val="24"/>
              </w:rPr>
              <w:t>Згода на обробку персональних даних;</w:t>
            </w:r>
          </w:p>
          <w:p w:rsidR="00281877" w:rsidRPr="00F66E4E" w:rsidRDefault="00281877" w:rsidP="003F7E59">
            <w:pPr>
              <w:pStyle w:val="aa"/>
              <w:numPr>
                <w:ilvl w:val="0"/>
                <w:numId w:val="2"/>
              </w:numPr>
              <w:ind w:left="205" w:hanging="205"/>
              <w:rPr>
                <w:sz w:val="24"/>
                <w:szCs w:val="24"/>
              </w:rPr>
            </w:pPr>
            <w:r w:rsidRPr="00F66E4E">
              <w:rPr>
                <w:sz w:val="24"/>
                <w:szCs w:val="24"/>
              </w:rPr>
              <w:t xml:space="preserve">Копія паспортних даних та ІПН (для фізичних осіб), копія виписки з Єдиного державного реєстру юридичних осіб та фізичних осіб підприємців (для юридичних осіб та фізичних осіб-підприємців). </w:t>
            </w:r>
          </w:p>
          <w:p w:rsidR="00281877" w:rsidRPr="00F66E4E" w:rsidRDefault="00281877" w:rsidP="003F7E59">
            <w:pPr>
              <w:pStyle w:val="aa"/>
              <w:numPr>
                <w:ilvl w:val="0"/>
                <w:numId w:val="2"/>
              </w:numPr>
              <w:shd w:val="clear" w:color="auto" w:fill="FFFFFF"/>
              <w:ind w:left="205" w:hanging="205"/>
              <w:textAlignment w:val="baseline"/>
              <w:rPr>
                <w:color w:val="000000"/>
                <w:sz w:val="24"/>
                <w:szCs w:val="24"/>
              </w:rPr>
            </w:pPr>
            <w:r w:rsidRPr="00F66E4E">
              <w:rPr>
                <w:color w:val="000000"/>
                <w:sz w:val="24"/>
                <w:szCs w:val="24"/>
              </w:rPr>
              <w:t>Документ, який підтверджує повноваження діяти від імені особи та копія документу, що засвідчує уповноважену особу (в разі звернення уповноваженої особи).</w:t>
            </w:r>
          </w:p>
          <w:p w:rsidR="00281877" w:rsidRPr="00F66E4E" w:rsidRDefault="00281877" w:rsidP="003F7E59">
            <w:pPr>
              <w:pStyle w:val="aa"/>
              <w:numPr>
                <w:ilvl w:val="0"/>
                <w:numId w:val="2"/>
              </w:numPr>
              <w:shd w:val="clear" w:color="auto" w:fill="FFFFFF"/>
              <w:ind w:left="205" w:hanging="205"/>
              <w:textAlignment w:val="baseline"/>
              <w:rPr>
                <w:color w:val="000000"/>
                <w:sz w:val="24"/>
                <w:szCs w:val="24"/>
              </w:rPr>
            </w:pPr>
            <w:r w:rsidRPr="00F66E4E">
              <w:rPr>
                <w:rStyle w:val="rvts0"/>
                <w:rFonts w:eastAsiaTheme="minorEastAsia"/>
                <w:sz w:val="24"/>
                <w:szCs w:val="24"/>
              </w:rPr>
              <w:t>К</w:t>
            </w:r>
            <w:r w:rsidRPr="00F66E4E">
              <w:rPr>
                <w:rStyle w:val="rvts0"/>
                <w:sz w:val="24"/>
                <w:szCs w:val="24"/>
              </w:rPr>
              <w:t>опії документів, що підтверджують право власності заявника на будівлі, споруди, що розташовані на земельній ділянці (за наявності)</w:t>
            </w:r>
            <w:r w:rsidRPr="00F66E4E">
              <w:rPr>
                <w:sz w:val="24"/>
                <w:szCs w:val="24"/>
              </w:rPr>
              <w:t>.</w:t>
            </w:r>
          </w:p>
          <w:p w:rsidR="00281877" w:rsidRPr="00F66E4E" w:rsidRDefault="00281877" w:rsidP="003F7E59">
            <w:pPr>
              <w:pStyle w:val="aa"/>
              <w:numPr>
                <w:ilvl w:val="0"/>
                <w:numId w:val="2"/>
              </w:numPr>
              <w:shd w:val="clear" w:color="auto" w:fill="FFFFFF"/>
              <w:ind w:left="205" w:hanging="205"/>
              <w:textAlignment w:val="baseline"/>
              <w:rPr>
                <w:rStyle w:val="rvts0"/>
                <w:color w:val="000000"/>
                <w:sz w:val="24"/>
                <w:szCs w:val="24"/>
              </w:rPr>
            </w:pPr>
            <w:r w:rsidRPr="00F66E4E">
              <w:rPr>
                <w:rStyle w:val="rvts0"/>
                <w:rFonts w:eastAsiaTheme="minorEastAsia"/>
                <w:sz w:val="24"/>
                <w:szCs w:val="24"/>
              </w:rPr>
              <w:t>П</w:t>
            </w:r>
            <w:r w:rsidRPr="00F66E4E">
              <w:rPr>
                <w:rStyle w:val="rvts0"/>
                <w:sz w:val="24"/>
                <w:szCs w:val="24"/>
              </w:rPr>
              <w:t>исьмове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виконавчої влади, органом місцевого самоврядування, що здійснює розпорядження земельною ділянкою державної, комунальної власності), справжність підпису на якому засвідчується нотаріально</w:t>
            </w:r>
            <w:r w:rsidRPr="00F66E4E">
              <w:rPr>
                <w:rStyle w:val="rvts0"/>
                <w:rFonts w:eastAsiaTheme="minorEastAsia"/>
                <w:sz w:val="24"/>
                <w:szCs w:val="24"/>
              </w:rPr>
              <w:t>.</w:t>
            </w:r>
          </w:p>
          <w:p w:rsidR="00281877" w:rsidRPr="00F66E4E" w:rsidRDefault="00281877" w:rsidP="003F7E59">
            <w:pPr>
              <w:pStyle w:val="aa"/>
              <w:numPr>
                <w:ilvl w:val="0"/>
                <w:numId w:val="2"/>
              </w:numPr>
              <w:shd w:val="clear" w:color="auto" w:fill="FFFFFF"/>
              <w:ind w:left="205" w:hanging="205"/>
              <w:textAlignment w:val="baseline"/>
              <w:rPr>
                <w:rStyle w:val="rvts0"/>
                <w:color w:val="000000"/>
                <w:sz w:val="24"/>
                <w:szCs w:val="24"/>
              </w:rPr>
            </w:pPr>
            <w:r w:rsidRPr="00F66E4E">
              <w:rPr>
                <w:rStyle w:val="rvts0"/>
                <w:rFonts w:eastAsiaTheme="minorEastAsia"/>
                <w:sz w:val="24"/>
                <w:szCs w:val="24"/>
              </w:rPr>
              <w:t>П</w:t>
            </w:r>
            <w:r w:rsidR="006454A2">
              <w:rPr>
                <w:rStyle w:val="rvts0"/>
                <w:sz w:val="24"/>
                <w:szCs w:val="24"/>
              </w:rPr>
              <w:t>рое</w:t>
            </w:r>
            <w:r w:rsidRPr="00F66E4E">
              <w:rPr>
                <w:rStyle w:val="rvts0"/>
                <w:sz w:val="24"/>
                <w:szCs w:val="24"/>
              </w:rPr>
              <w:t>кт договору про встановлення земельного сервітуту (у разі встановлення земельного сервітуту щодо сформованої земельної ділянки)</w:t>
            </w:r>
            <w:r w:rsidRPr="00F66E4E">
              <w:rPr>
                <w:rStyle w:val="rvts0"/>
                <w:rFonts w:eastAsiaTheme="minorEastAsia"/>
                <w:sz w:val="24"/>
                <w:szCs w:val="24"/>
              </w:rPr>
              <w:t>.</w:t>
            </w:r>
          </w:p>
          <w:p w:rsidR="00281877" w:rsidRPr="00281877" w:rsidRDefault="00281877" w:rsidP="003F7E59">
            <w:pPr>
              <w:pStyle w:val="aa"/>
              <w:numPr>
                <w:ilvl w:val="0"/>
                <w:numId w:val="2"/>
              </w:numPr>
              <w:shd w:val="clear" w:color="auto" w:fill="FFFFFF"/>
              <w:ind w:left="205" w:hanging="205"/>
              <w:textAlignment w:val="baseline"/>
              <w:rPr>
                <w:rStyle w:val="rvts0"/>
                <w:color w:val="000000"/>
                <w:sz w:val="24"/>
                <w:szCs w:val="24"/>
              </w:rPr>
            </w:pPr>
            <w:r w:rsidRPr="00F66E4E">
              <w:rPr>
                <w:rStyle w:val="rvts0"/>
                <w:rFonts w:eastAsiaTheme="minorEastAsia"/>
                <w:sz w:val="24"/>
                <w:szCs w:val="24"/>
              </w:rPr>
              <w:lastRenderedPageBreak/>
              <w:t>Т</w:t>
            </w:r>
            <w:r w:rsidRPr="00F66E4E">
              <w:rPr>
                <w:rStyle w:val="rvts0"/>
                <w:sz w:val="24"/>
                <w:szCs w:val="24"/>
              </w:rPr>
              <w:t>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w:t>
            </w:r>
            <w:r w:rsidRPr="00F66E4E">
              <w:rPr>
                <w:rStyle w:val="rvts0"/>
                <w:rFonts w:eastAsiaTheme="minorEastAsia"/>
                <w:sz w:val="24"/>
                <w:szCs w:val="24"/>
              </w:rPr>
              <w:t>.</w:t>
            </w:r>
          </w:p>
          <w:p w:rsidR="00281877" w:rsidRPr="00BC2E11" w:rsidRDefault="00281877" w:rsidP="00B94C8D">
            <w:pPr>
              <w:pStyle w:val="aa"/>
              <w:numPr>
                <w:ilvl w:val="0"/>
                <w:numId w:val="2"/>
              </w:numPr>
              <w:shd w:val="clear" w:color="auto" w:fill="FFFFFF"/>
              <w:ind w:left="205" w:hanging="205"/>
              <w:textAlignment w:val="baseline"/>
              <w:rPr>
                <w:color w:val="000000"/>
                <w:sz w:val="24"/>
                <w:szCs w:val="24"/>
              </w:rPr>
            </w:pPr>
            <w:r w:rsidRPr="00BC2E11">
              <w:rPr>
                <w:rStyle w:val="rvts0"/>
                <w:rFonts w:eastAsiaTheme="minorEastAsia"/>
                <w:sz w:val="24"/>
                <w:szCs w:val="24"/>
              </w:rPr>
              <w:t>Проект землеустрою щодо відведення земельної ділянки</w:t>
            </w:r>
            <w:r w:rsidR="00BC2E11">
              <w:rPr>
                <w:rStyle w:val="rvts0"/>
                <w:rFonts w:eastAsiaTheme="minorEastAsia"/>
                <w:sz w:val="24"/>
                <w:szCs w:val="24"/>
              </w:rPr>
              <w:t xml:space="preserve">, розроблений за дозволом </w:t>
            </w:r>
            <w:r w:rsidR="00015740">
              <w:rPr>
                <w:rStyle w:val="rvts0"/>
                <w:rFonts w:eastAsiaTheme="minorEastAsia"/>
                <w:sz w:val="24"/>
                <w:szCs w:val="24"/>
              </w:rPr>
              <w:t>Сумської міської ради</w:t>
            </w:r>
            <w:r w:rsidR="00B94C8D">
              <w:rPr>
                <w:rStyle w:val="rvts0"/>
                <w:rFonts w:eastAsiaTheme="minorEastAsia"/>
                <w:sz w:val="24"/>
                <w:szCs w:val="24"/>
              </w:rPr>
              <w:t>,</w:t>
            </w:r>
            <w:r w:rsidR="007E5B99">
              <w:rPr>
                <w:rStyle w:val="rvts0"/>
                <w:rFonts w:eastAsiaTheme="minorEastAsia"/>
                <w:sz w:val="24"/>
                <w:szCs w:val="24"/>
              </w:rPr>
              <w:t xml:space="preserve"> у разі необхідності формування земельної ділянки комунальної власності для встановлення земельного сервітуту</w:t>
            </w:r>
            <w:r w:rsidR="00BC2E11">
              <w:rPr>
                <w:rStyle w:val="rvts0"/>
                <w:rFonts w:eastAsiaTheme="minorEastAsia"/>
                <w:sz w:val="24"/>
                <w:szCs w:val="24"/>
              </w:rPr>
              <w:t xml:space="preserve"> (повторн</w:t>
            </w:r>
            <w:r w:rsidR="00B94C8D">
              <w:rPr>
                <w:rStyle w:val="rvts0"/>
                <w:rFonts w:eastAsiaTheme="minorEastAsia"/>
                <w:sz w:val="24"/>
                <w:szCs w:val="24"/>
              </w:rPr>
              <w:t>е</w:t>
            </w:r>
            <w:r w:rsidR="00BC2E11">
              <w:rPr>
                <w:rStyle w:val="rvts0"/>
                <w:rFonts w:eastAsiaTheme="minorEastAsia"/>
                <w:sz w:val="24"/>
                <w:szCs w:val="24"/>
              </w:rPr>
              <w:t xml:space="preserve"> звернення після отримання дозволу на розроблення проекту землеустрою</w:t>
            </w:r>
            <w:r w:rsidR="00015740">
              <w:rPr>
                <w:rStyle w:val="rvts0"/>
                <w:rFonts w:eastAsiaTheme="minorEastAsia"/>
                <w:sz w:val="24"/>
                <w:szCs w:val="24"/>
              </w:rPr>
              <w:t xml:space="preserve"> та розробки проекту</w:t>
            </w:r>
            <w:r w:rsidR="00BC2E11">
              <w:rPr>
                <w:rStyle w:val="rvts0"/>
                <w:rFonts w:eastAsiaTheme="minorEastAsia"/>
                <w:sz w:val="24"/>
                <w:szCs w:val="24"/>
              </w:rPr>
              <w:t>).</w:t>
            </w:r>
          </w:p>
        </w:tc>
      </w:tr>
      <w:tr w:rsidR="00281877" w:rsidRPr="00C95E95"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lastRenderedPageBreak/>
              <w:t>10.</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Порядок та спосіб подання документів, необхідних для отримання адміністративної послуги</w:t>
            </w:r>
          </w:p>
        </w:tc>
        <w:tc>
          <w:tcPr>
            <w:tcW w:w="6202"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both"/>
              <w:rPr>
                <w:sz w:val="23"/>
                <w:szCs w:val="23"/>
                <w:lang w:val="uk-UA"/>
              </w:rPr>
            </w:pPr>
            <w:r w:rsidRPr="00C95E95">
              <w:rPr>
                <w:sz w:val="23"/>
                <w:szCs w:val="23"/>
                <w:lang w:val="uk-UA"/>
              </w:rPr>
              <w:t> </w:t>
            </w:r>
            <w:r>
              <w:rPr>
                <w:sz w:val="23"/>
                <w:szCs w:val="23"/>
                <w:lang w:val="uk-UA"/>
              </w:rPr>
              <w:t>Особисто або поштою</w:t>
            </w:r>
            <w:r w:rsidRPr="00C95E95">
              <w:rPr>
                <w:sz w:val="23"/>
                <w:szCs w:val="23"/>
                <w:lang w:val="uk-UA"/>
              </w:rPr>
              <w:t xml:space="preserve"> </w:t>
            </w:r>
          </w:p>
        </w:tc>
      </w:tr>
      <w:tr w:rsidR="00281877" w:rsidRPr="00C95E95"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11.</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Платність (безоплатність) надання адміністративної послуги</w:t>
            </w:r>
          </w:p>
        </w:tc>
        <w:tc>
          <w:tcPr>
            <w:tcW w:w="6202"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both"/>
              <w:rPr>
                <w:sz w:val="23"/>
                <w:szCs w:val="23"/>
                <w:lang w:val="uk-UA"/>
              </w:rPr>
            </w:pPr>
            <w:r w:rsidRPr="00C95E95">
              <w:rPr>
                <w:sz w:val="23"/>
                <w:szCs w:val="23"/>
                <w:lang w:val="uk-UA"/>
              </w:rPr>
              <w:t>Безоплатно </w:t>
            </w:r>
          </w:p>
        </w:tc>
      </w:tr>
      <w:tr w:rsidR="00281877" w:rsidRPr="00C95E95" w:rsidTr="00550BCB">
        <w:trPr>
          <w:gridAfter w:val="1"/>
          <w:wAfter w:w="26" w:type="dxa"/>
          <w:trHeight w:val="383"/>
        </w:trPr>
        <w:tc>
          <w:tcPr>
            <w:tcW w:w="10031" w:type="dxa"/>
            <w:gridSpan w:val="4"/>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b/>
                <w:sz w:val="23"/>
                <w:szCs w:val="23"/>
                <w:lang w:val="uk-UA"/>
              </w:rPr>
              <w:t>У разі платності</w:t>
            </w:r>
            <w:r w:rsidRPr="00C95E95">
              <w:rPr>
                <w:sz w:val="23"/>
                <w:szCs w:val="23"/>
                <w:lang w:val="uk-UA"/>
              </w:rPr>
              <w:t>:</w:t>
            </w:r>
          </w:p>
        </w:tc>
      </w:tr>
      <w:tr w:rsidR="00281877" w:rsidRPr="00C95E95"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ind w:right="-108"/>
              <w:jc w:val="center"/>
              <w:rPr>
                <w:sz w:val="23"/>
                <w:szCs w:val="23"/>
                <w:lang w:val="uk-UA"/>
              </w:rPr>
            </w:pPr>
            <w:r w:rsidRPr="00C95E95">
              <w:rPr>
                <w:sz w:val="23"/>
                <w:szCs w:val="23"/>
                <w:lang w:val="uk-UA"/>
              </w:rPr>
              <w:t>11.1.</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Нормативно-правові акти, на підставі яких стягується плата</w:t>
            </w:r>
          </w:p>
        </w:tc>
        <w:tc>
          <w:tcPr>
            <w:tcW w:w="6202"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w:t>
            </w:r>
          </w:p>
        </w:tc>
      </w:tr>
      <w:tr w:rsidR="00281877" w:rsidRPr="00C95E95"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ind w:right="-108"/>
              <w:jc w:val="center"/>
              <w:rPr>
                <w:sz w:val="23"/>
                <w:szCs w:val="23"/>
                <w:lang w:val="uk-UA"/>
              </w:rPr>
            </w:pPr>
            <w:r w:rsidRPr="00C95E95">
              <w:rPr>
                <w:sz w:val="23"/>
                <w:szCs w:val="23"/>
                <w:lang w:val="uk-UA"/>
              </w:rPr>
              <w:t>11.2.</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Розмір та порядок внесення плати (адміністративного збору) за платну адміністративну послугу</w:t>
            </w:r>
          </w:p>
        </w:tc>
        <w:tc>
          <w:tcPr>
            <w:tcW w:w="6202"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w:t>
            </w:r>
          </w:p>
        </w:tc>
      </w:tr>
      <w:tr w:rsidR="00281877" w:rsidRPr="00C95E95"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ind w:right="-108"/>
              <w:jc w:val="center"/>
              <w:rPr>
                <w:sz w:val="23"/>
                <w:szCs w:val="23"/>
                <w:lang w:val="uk-UA"/>
              </w:rPr>
            </w:pPr>
            <w:r w:rsidRPr="00C95E95">
              <w:rPr>
                <w:sz w:val="23"/>
                <w:szCs w:val="23"/>
                <w:lang w:val="uk-UA"/>
              </w:rPr>
              <w:t>11.3.</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Розрахунковий рахунок для внесення плати</w:t>
            </w:r>
          </w:p>
        </w:tc>
        <w:tc>
          <w:tcPr>
            <w:tcW w:w="6202"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w:t>
            </w:r>
          </w:p>
        </w:tc>
      </w:tr>
      <w:tr w:rsidR="00281877" w:rsidRPr="001966AF"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12.</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Строк надання адміністративної послуги</w:t>
            </w:r>
          </w:p>
        </w:tc>
        <w:tc>
          <w:tcPr>
            <w:tcW w:w="6202"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both"/>
              <w:rPr>
                <w:sz w:val="23"/>
                <w:szCs w:val="23"/>
                <w:lang w:val="uk-UA"/>
              </w:rPr>
            </w:pPr>
            <w:r w:rsidRPr="00C95E95">
              <w:rPr>
                <w:sz w:val="23"/>
                <w:szCs w:val="23"/>
                <w:lang w:val="uk-UA"/>
              </w:rPr>
              <w:t>Протягом місяця з дня одержання від суб’єкта господарювання відповідної заяви</w:t>
            </w:r>
            <w:r w:rsidR="00BD46DA">
              <w:rPr>
                <w:sz w:val="23"/>
                <w:szCs w:val="23"/>
                <w:lang w:val="uk-UA"/>
              </w:rPr>
              <w:t xml:space="preserve"> </w:t>
            </w:r>
            <w:r w:rsidR="003148E8" w:rsidRPr="003148E8">
              <w:rPr>
                <w:sz w:val="23"/>
                <w:szCs w:val="23"/>
                <w:lang w:val="uk-UA"/>
              </w:rPr>
              <w:t>(та враховуючи строк на проведення найближчого засідання місцевої ради).</w:t>
            </w:r>
            <w:r w:rsidR="003148E8">
              <w:rPr>
                <w:sz w:val="23"/>
                <w:szCs w:val="23"/>
                <w:lang w:val="uk-UA"/>
              </w:rPr>
              <w:t xml:space="preserve"> </w:t>
            </w:r>
          </w:p>
        </w:tc>
      </w:tr>
      <w:tr w:rsidR="00281877" w:rsidRPr="00C95E95"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13.</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Перелік підстав для відмови у наданні адміністративної послуги</w:t>
            </w:r>
          </w:p>
        </w:tc>
        <w:tc>
          <w:tcPr>
            <w:tcW w:w="6202" w:type="dxa"/>
            <w:gridSpan w:val="2"/>
            <w:tcBorders>
              <w:top w:val="single" w:sz="4" w:space="0" w:color="auto"/>
              <w:left w:val="single" w:sz="4" w:space="0" w:color="auto"/>
              <w:bottom w:val="single" w:sz="4" w:space="0" w:color="auto"/>
              <w:right w:val="single" w:sz="4" w:space="0" w:color="auto"/>
            </w:tcBorders>
          </w:tcPr>
          <w:p w:rsidR="00B94C8D" w:rsidRDefault="00B94C8D" w:rsidP="00B94C8D">
            <w:pPr>
              <w:pStyle w:val="aa"/>
              <w:numPr>
                <w:ilvl w:val="0"/>
                <w:numId w:val="4"/>
              </w:numPr>
              <w:ind w:left="295" w:hanging="283"/>
              <w:rPr>
                <w:sz w:val="24"/>
                <w:szCs w:val="24"/>
              </w:rPr>
            </w:pPr>
            <w:r>
              <w:rPr>
                <w:sz w:val="24"/>
                <w:szCs w:val="24"/>
              </w:rPr>
              <w:t>Ненадання необхідних документів;</w:t>
            </w:r>
          </w:p>
          <w:p w:rsidR="00B94C8D" w:rsidRDefault="00B94C8D" w:rsidP="00B94C8D">
            <w:pPr>
              <w:pStyle w:val="aa"/>
              <w:numPr>
                <w:ilvl w:val="0"/>
                <w:numId w:val="4"/>
              </w:numPr>
              <w:ind w:left="295" w:hanging="283"/>
              <w:rPr>
                <w:sz w:val="24"/>
                <w:szCs w:val="24"/>
              </w:rPr>
            </w:pPr>
            <w:r>
              <w:rPr>
                <w:sz w:val="24"/>
                <w:szCs w:val="24"/>
              </w:rPr>
              <w:t>Подання документів, що містять недостовірні відомості</w:t>
            </w:r>
          </w:p>
          <w:p w:rsidR="005566D7" w:rsidRPr="008E0358" w:rsidRDefault="00B94C8D" w:rsidP="00B94C8D">
            <w:pPr>
              <w:pStyle w:val="aa"/>
              <w:numPr>
                <w:ilvl w:val="0"/>
                <w:numId w:val="4"/>
              </w:numPr>
              <w:ind w:left="295" w:hanging="283"/>
              <w:rPr>
                <w:sz w:val="23"/>
                <w:szCs w:val="23"/>
              </w:rPr>
            </w:pPr>
            <w:r>
              <w:rPr>
                <w:rStyle w:val="rvts0"/>
                <w:sz w:val="24"/>
                <w:szCs w:val="24"/>
              </w:rPr>
              <w:t>Невідповідність поданих документів вимогам законів та прийнятих відповідно до них нормативно-правових актів.</w:t>
            </w:r>
          </w:p>
        </w:tc>
      </w:tr>
      <w:tr w:rsidR="007E5B99" w:rsidRPr="001966AF" w:rsidTr="00550BCB">
        <w:tc>
          <w:tcPr>
            <w:tcW w:w="851" w:type="dxa"/>
            <w:tcBorders>
              <w:top w:val="single" w:sz="4" w:space="0" w:color="auto"/>
              <w:left w:val="single" w:sz="4" w:space="0" w:color="auto"/>
              <w:bottom w:val="single" w:sz="4" w:space="0" w:color="auto"/>
              <w:right w:val="single" w:sz="4" w:space="0" w:color="auto"/>
            </w:tcBorders>
          </w:tcPr>
          <w:p w:rsidR="007E5B99" w:rsidRPr="00C95E95" w:rsidRDefault="007E5B99" w:rsidP="007E5B99">
            <w:pPr>
              <w:jc w:val="center"/>
              <w:rPr>
                <w:sz w:val="23"/>
                <w:szCs w:val="23"/>
                <w:lang w:val="uk-UA"/>
              </w:rPr>
            </w:pPr>
            <w:r w:rsidRPr="00C95E95">
              <w:rPr>
                <w:sz w:val="23"/>
                <w:szCs w:val="23"/>
                <w:lang w:val="uk-UA"/>
              </w:rPr>
              <w:t>14.</w:t>
            </w:r>
          </w:p>
        </w:tc>
        <w:tc>
          <w:tcPr>
            <w:tcW w:w="3004" w:type="dxa"/>
            <w:gridSpan w:val="2"/>
            <w:tcBorders>
              <w:top w:val="single" w:sz="4" w:space="0" w:color="auto"/>
              <w:left w:val="single" w:sz="4" w:space="0" w:color="auto"/>
              <w:bottom w:val="single" w:sz="4" w:space="0" w:color="auto"/>
              <w:right w:val="single" w:sz="4" w:space="0" w:color="auto"/>
            </w:tcBorders>
          </w:tcPr>
          <w:p w:rsidR="007E5B99" w:rsidRPr="00C95E95" w:rsidRDefault="007E5B99" w:rsidP="007E5B99">
            <w:pPr>
              <w:jc w:val="center"/>
              <w:rPr>
                <w:sz w:val="23"/>
                <w:szCs w:val="23"/>
                <w:lang w:val="uk-UA"/>
              </w:rPr>
            </w:pPr>
            <w:r w:rsidRPr="00C95E95">
              <w:rPr>
                <w:sz w:val="23"/>
                <w:szCs w:val="23"/>
                <w:lang w:val="uk-UA"/>
              </w:rPr>
              <w:t>Результат надання адміністративної послуги</w:t>
            </w:r>
          </w:p>
        </w:tc>
        <w:tc>
          <w:tcPr>
            <w:tcW w:w="6202" w:type="dxa"/>
            <w:gridSpan w:val="2"/>
            <w:tcBorders>
              <w:top w:val="outset" w:sz="6" w:space="0" w:color="000000"/>
              <w:left w:val="outset" w:sz="6" w:space="0" w:color="000000"/>
              <w:bottom w:val="outset" w:sz="6" w:space="0" w:color="000000"/>
              <w:right w:val="outset" w:sz="6" w:space="0" w:color="000000"/>
            </w:tcBorders>
          </w:tcPr>
          <w:p w:rsidR="007E5B99" w:rsidRPr="00F66E4E" w:rsidRDefault="001966AF" w:rsidP="001966AF">
            <w:pPr>
              <w:pStyle w:val="aa"/>
              <w:ind w:left="4"/>
              <w:rPr>
                <w:sz w:val="24"/>
                <w:szCs w:val="24"/>
              </w:rPr>
            </w:pPr>
            <w:r>
              <w:rPr>
                <w:color w:val="000000" w:themeColor="text1"/>
                <w:sz w:val="24"/>
                <w:szCs w:val="24"/>
              </w:rPr>
              <w:t>Отримання рішення Сумської міської ради (витягу із рішення)</w:t>
            </w:r>
          </w:p>
        </w:tc>
      </w:tr>
      <w:tr w:rsidR="00281877" w:rsidRPr="00C95E95"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15.</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Способи отримання відповіді (результату)</w:t>
            </w:r>
          </w:p>
        </w:tc>
        <w:tc>
          <w:tcPr>
            <w:tcW w:w="6202"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both"/>
              <w:rPr>
                <w:sz w:val="23"/>
                <w:szCs w:val="23"/>
                <w:lang w:val="uk-UA"/>
              </w:rPr>
            </w:pPr>
            <w:r>
              <w:rPr>
                <w:sz w:val="23"/>
                <w:szCs w:val="23"/>
                <w:lang w:val="uk-UA"/>
              </w:rPr>
              <w:t> Особисто</w:t>
            </w:r>
            <w:r w:rsidRPr="00C95E95">
              <w:rPr>
                <w:sz w:val="23"/>
                <w:szCs w:val="23"/>
                <w:lang w:val="uk-UA"/>
              </w:rPr>
              <w:t xml:space="preserve"> </w:t>
            </w:r>
          </w:p>
        </w:tc>
      </w:tr>
      <w:tr w:rsidR="00281877" w:rsidRPr="00C95E95" w:rsidTr="00550BCB">
        <w:tc>
          <w:tcPr>
            <w:tcW w:w="851" w:type="dxa"/>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16.</w:t>
            </w:r>
          </w:p>
        </w:tc>
        <w:tc>
          <w:tcPr>
            <w:tcW w:w="3004"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Примітка</w:t>
            </w:r>
          </w:p>
        </w:tc>
        <w:tc>
          <w:tcPr>
            <w:tcW w:w="6202" w:type="dxa"/>
            <w:gridSpan w:val="2"/>
            <w:tcBorders>
              <w:top w:val="single" w:sz="4" w:space="0" w:color="auto"/>
              <w:left w:val="single" w:sz="4" w:space="0" w:color="auto"/>
              <w:bottom w:val="single" w:sz="4" w:space="0" w:color="auto"/>
              <w:right w:val="single" w:sz="4" w:space="0" w:color="auto"/>
            </w:tcBorders>
          </w:tcPr>
          <w:p w:rsidR="00281877" w:rsidRPr="00C95E95" w:rsidRDefault="00281877" w:rsidP="00281877">
            <w:pPr>
              <w:jc w:val="center"/>
              <w:rPr>
                <w:sz w:val="23"/>
                <w:szCs w:val="23"/>
                <w:lang w:val="uk-UA"/>
              </w:rPr>
            </w:pPr>
            <w:r w:rsidRPr="00C95E95">
              <w:rPr>
                <w:sz w:val="23"/>
                <w:szCs w:val="23"/>
                <w:lang w:val="uk-UA"/>
              </w:rPr>
              <w:t>-</w:t>
            </w:r>
          </w:p>
        </w:tc>
      </w:tr>
    </w:tbl>
    <w:p w:rsidR="00F21FA5" w:rsidRDefault="00F21FA5" w:rsidP="007A7304">
      <w:pPr>
        <w:pStyle w:val="Default"/>
        <w:rPr>
          <w:lang w:val="uk-UA"/>
        </w:rPr>
      </w:pPr>
    </w:p>
    <w:p w:rsidR="00D00B6D" w:rsidRDefault="00D00B6D" w:rsidP="007A7304">
      <w:pPr>
        <w:pStyle w:val="Default"/>
        <w:rPr>
          <w:lang w:val="uk-UA"/>
        </w:rPr>
      </w:pPr>
    </w:p>
    <w:p w:rsidR="00D00B6D" w:rsidRDefault="00D00B6D" w:rsidP="007A7304">
      <w:pPr>
        <w:pStyle w:val="Default"/>
        <w:rPr>
          <w:lang w:val="uk-UA"/>
        </w:rPr>
      </w:pPr>
    </w:p>
    <w:p w:rsidR="00D00B6D" w:rsidRDefault="00D00B6D" w:rsidP="007A7304">
      <w:pPr>
        <w:pStyle w:val="Default"/>
        <w:rPr>
          <w:lang w:val="uk-UA"/>
        </w:rPr>
      </w:pPr>
    </w:p>
    <w:p w:rsidR="00D00B6D" w:rsidRDefault="00D00B6D" w:rsidP="0068052C">
      <w:pPr>
        <w:rPr>
          <w:b/>
          <w:sz w:val="24"/>
          <w:szCs w:val="24"/>
          <w:lang w:val="uk-UA"/>
        </w:rPr>
      </w:pPr>
      <w:r w:rsidRPr="00643B95">
        <w:rPr>
          <w:b/>
          <w:sz w:val="24"/>
          <w:szCs w:val="24"/>
          <w:lang w:val="uk-UA"/>
        </w:rPr>
        <w:t xml:space="preserve">Директор </w:t>
      </w:r>
      <w:r w:rsidR="00550BCB">
        <w:rPr>
          <w:b/>
          <w:sz w:val="24"/>
          <w:szCs w:val="24"/>
          <w:lang w:val="uk-UA"/>
        </w:rPr>
        <w:t>д</w:t>
      </w:r>
      <w:r w:rsidRPr="00643B95">
        <w:rPr>
          <w:b/>
          <w:sz w:val="24"/>
          <w:szCs w:val="24"/>
          <w:lang w:val="uk-UA"/>
        </w:rPr>
        <w:t>епартаменту забезпечення</w:t>
      </w:r>
    </w:p>
    <w:p w:rsidR="00D00B6D" w:rsidRPr="00C95E95" w:rsidRDefault="00D00B6D" w:rsidP="00D00B6D">
      <w:pPr>
        <w:pStyle w:val="Default"/>
        <w:rPr>
          <w:lang w:val="uk-UA"/>
        </w:rPr>
      </w:pPr>
      <w:r w:rsidRPr="00643B95">
        <w:rPr>
          <w:b/>
          <w:lang w:val="uk-UA"/>
        </w:rPr>
        <w:t xml:space="preserve">ресурсних платежів Сумської міської ради                                    </w:t>
      </w:r>
      <w:r w:rsidR="0068052C">
        <w:rPr>
          <w:b/>
          <w:lang w:val="uk-UA"/>
        </w:rPr>
        <w:t xml:space="preserve">        </w:t>
      </w:r>
      <w:r w:rsidR="00550BCB">
        <w:rPr>
          <w:b/>
          <w:lang w:val="uk-UA"/>
        </w:rPr>
        <w:t xml:space="preserve"> </w:t>
      </w:r>
      <w:r w:rsidRPr="00643B95">
        <w:rPr>
          <w:b/>
          <w:lang w:val="uk-UA"/>
        </w:rPr>
        <w:t xml:space="preserve"> Ю</w:t>
      </w:r>
      <w:r w:rsidR="0051585D">
        <w:rPr>
          <w:b/>
          <w:lang w:val="uk-UA"/>
        </w:rPr>
        <w:t>рій</w:t>
      </w:r>
      <w:r w:rsidRPr="00643B95">
        <w:rPr>
          <w:b/>
          <w:lang w:val="uk-UA"/>
        </w:rPr>
        <w:t xml:space="preserve"> </w:t>
      </w:r>
      <w:r w:rsidR="0051585D">
        <w:rPr>
          <w:b/>
          <w:lang w:val="uk-UA"/>
        </w:rPr>
        <w:t xml:space="preserve"> КЛИМЕНКО</w:t>
      </w:r>
    </w:p>
    <w:sectPr w:rsidR="00D00B6D" w:rsidRPr="00C95E95" w:rsidSect="0068052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6A" w:rsidRDefault="006E666A" w:rsidP="00C02502">
      <w:r>
        <w:separator/>
      </w:r>
    </w:p>
  </w:endnote>
  <w:endnote w:type="continuationSeparator" w:id="0">
    <w:p w:rsidR="006E666A" w:rsidRDefault="006E666A" w:rsidP="00C0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6A" w:rsidRDefault="006E666A" w:rsidP="00C02502">
      <w:r>
        <w:separator/>
      </w:r>
    </w:p>
  </w:footnote>
  <w:footnote w:type="continuationSeparator" w:id="0">
    <w:p w:rsidR="006E666A" w:rsidRDefault="006E666A" w:rsidP="00C0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AB3"/>
    <w:multiLevelType w:val="hybridMultilevel"/>
    <w:tmpl w:val="315E3A70"/>
    <w:lvl w:ilvl="0" w:tplc="2BF23024">
      <w:start w:val="1"/>
      <w:numFmt w:val="decimal"/>
      <w:lvlText w:val="%1."/>
      <w:lvlJc w:val="left"/>
      <w:pPr>
        <w:ind w:left="372" w:hanging="360"/>
      </w:pPr>
      <w:rPr>
        <w:rFonts w:hint="default"/>
        <w:color w:val="000000" w:themeColor="text1"/>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1" w15:restartNumberingAfterBreak="0">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51FC3"/>
    <w:multiLevelType w:val="hybridMultilevel"/>
    <w:tmpl w:val="A39C11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5ED3E18"/>
    <w:multiLevelType w:val="hybridMultilevel"/>
    <w:tmpl w:val="0096D804"/>
    <w:lvl w:ilvl="0" w:tplc="C450E1CC">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B7"/>
    <w:rsid w:val="00015740"/>
    <w:rsid w:val="000200BE"/>
    <w:rsid w:val="00030CB8"/>
    <w:rsid w:val="00090FB9"/>
    <w:rsid w:val="000B598F"/>
    <w:rsid w:val="000C7215"/>
    <w:rsid w:val="000E365E"/>
    <w:rsid w:val="00134F63"/>
    <w:rsid w:val="00142EAB"/>
    <w:rsid w:val="00177F8C"/>
    <w:rsid w:val="001966AF"/>
    <w:rsid w:val="001C653A"/>
    <w:rsid w:val="001D1C44"/>
    <w:rsid w:val="00205987"/>
    <w:rsid w:val="00213DF5"/>
    <w:rsid w:val="00214251"/>
    <w:rsid w:val="00231721"/>
    <w:rsid w:val="0025431D"/>
    <w:rsid w:val="00281659"/>
    <w:rsid w:val="00281877"/>
    <w:rsid w:val="00285E2F"/>
    <w:rsid w:val="0029687E"/>
    <w:rsid w:val="002D3491"/>
    <w:rsid w:val="002E5FF6"/>
    <w:rsid w:val="003148E8"/>
    <w:rsid w:val="00354444"/>
    <w:rsid w:val="00356733"/>
    <w:rsid w:val="00365DC0"/>
    <w:rsid w:val="00367BAC"/>
    <w:rsid w:val="003A1444"/>
    <w:rsid w:val="003B1DE1"/>
    <w:rsid w:val="003C60C0"/>
    <w:rsid w:val="003C6D6F"/>
    <w:rsid w:val="003E0F22"/>
    <w:rsid w:val="003F3150"/>
    <w:rsid w:val="003F60B7"/>
    <w:rsid w:val="003F7E59"/>
    <w:rsid w:val="004270B0"/>
    <w:rsid w:val="004346C7"/>
    <w:rsid w:val="004362DE"/>
    <w:rsid w:val="00491EC3"/>
    <w:rsid w:val="004C76A6"/>
    <w:rsid w:val="004D5A79"/>
    <w:rsid w:val="004F6C6B"/>
    <w:rsid w:val="0051272C"/>
    <w:rsid w:val="0051585D"/>
    <w:rsid w:val="0051651A"/>
    <w:rsid w:val="00524606"/>
    <w:rsid w:val="0052491B"/>
    <w:rsid w:val="00550BCB"/>
    <w:rsid w:val="00550E72"/>
    <w:rsid w:val="005566D7"/>
    <w:rsid w:val="0059000B"/>
    <w:rsid w:val="00593269"/>
    <w:rsid w:val="005A6398"/>
    <w:rsid w:val="005B1E0C"/>
    <w:rsid w:val="005B7049"/>
    <w:rsid w:val="005C05BA"/>
    <w:rsid w:val="005C177F"/>
    <w:rsid w:val="005E59C2"/>
    <w:rsid w:val="005F117F"/>
    <w:rsid w:val="00612901"/>
    <w:rsid w:val="00615A87"/>
    <w:rsid w:val="00627F06"/>
    <w:rsid w:val="006454A2"/>
    <w:rsid w:val="00655E7F"/>
    <w:rsid w:val="006715FF"/>
    <w:rsid w:val="0068052C"/>
    <w:rsid w:val="00697CDD"/>
    <w:rsid w:val="006A5CAB"/>
    <w:rsid w:val="006E666A"/>
    <w:rsid w:val="0070078B"/>
    <w:rsid w:val="00727A9A"/>
    <w:rsid w:val="00753E45"/>
    <w:rsid w:val="00762F16"/>
    <w:rsid w:val="007A7304"/>
    <w:rsid w:val="007B3DC8"/>
    <w:rsid w:val="007C68A7"/>
    <w:rsid w:val="007E5B99"/>
    <w:rsid w:val="007F3F37"/>
    <w:rsid w:val="00824C10"/>
    <w:rsid w:val="00852BFA"/>
    <w:rsid w:val="008835FF"/>
    <w:rsid w:val="00884E2C"/>
    <w:rsid w:val="008E0358"/>
    <w:rsid w:val="008F6778"/>
    <w:rsid w:val="008F6C68"/>
    <w:rsid w:val="00902D4E"/>
    <w:rsid w:val="00906558"/>
    <w:rsid w:val="00946796"/>
    <w:rsid w:val="009B2CAF"/>
    <w:rsid w:val="009C69F7"/>
    <w:rsid w:val="009D6A97"/>
    <w:rsid w:val="00A41758"/>
    <w:rsid w:val="00A44CF7"/>
    <w:rsid w:val="00A6282F"/>
    <w:rsid w:val="00A66F1E"/>
    <w:rsid w:val="00AC7CFE"/>
    <w:rsid w:val="00AC7F11"/>
    <w:rsid w:val="00AE48EF"/>
    <w:rsid w:val="00B1065D"/>
    <w:rsid w:val="00B53503"/>
    <w:rsid w:val="00B5678B"/>
    <w:rsid w:val="00B75FB3"/>
    <w:rsid w:val="00B94C8D"/>
    <w:rsid w:val="00BB46DD"/>
    <w:rsid w:val="00BC2E11"/>
    <w:rsid w:val="00BC3072"/>
    <w:rsid w:val="00BD46DA"/>
    <w:rsid w:val="00BD629B"/>
    <w:rsid w:val="00BD6F36"/>
    <w:rsid w:val="00BF7C38"/>
    <w:rsid w:val="00C000E3"/>
    <w:rsid w:val="00C0237D"/>
    <w:rsid w:val="00C02502"/>
    <w:rsid w:val="00C0389B"/>
    <w:rsid w:val="00C2099C"/>
    <w:rsid w:val="00C73FF6"/>
    <w:rsid w:val="00C95E95"/>
    <w:rsid w:val="00CA1FD2"/>
    <w:rsid w:val="00CA6C39"/>
    <w:rsid w:val="00CB17C3"/>
    <w:rsid w:val="00CB71E6"/>
    <w:rsid w:val="00CE7A7C"/>
    <w:rsid w:val="00CF48F9"/>
    <w:rsid w:val="00CF63C6"/>
    <w:rsid w:val="00D00B6D"/>
    <w:rsid w:val="00D13CAC"/>
    <w:rsid w:val="00D33BE4"/>
    <w:rsid w:val="00D3642B"/>
    <w:rsid w:val="00D45CB4"/>
    <w:rsid w:val="00DA65D5"/>
    <w:rsid w:val="00DB6521"/>
    <w:rsid w:val="00DB7857"/>
    <w:rsid w:val="00DB7BF3"/>
    <w:rsid w:val="00DF0C60"/>
    <w:rsid w:val="00DF10CB"/>
    <w:rsid w:val="00DF1E95"/>
    <w:rsid w:val="00E04F4B"/>
    <w:rsid w:val="00E45633"/>
    <w:rsid w:val="00E70C0F"/>
    <w:rsid w:val="00E7617D"/>
    <w:rsid w:val="00EB39B4"/>
    <w:rsid w:val="00F006D5"/>
    <w:rsid w:val="00F17DDC"/>
    <w:rsid w:val="00F21FA5"/>
    <w:rsid w:val="00F5443B"/>
    <w:rsid w:val="00FA201E"/>
    <w:rsid w:val="00FA217F"/>
    <w:rsid w:val="00FC5803"/>
    <w:rsid w:val="00FE5399"/>
    <w:rsid w:val="00FE5922"/>
    <w:rsid w:val="00FF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493BB"/>
  <w15:chartTrackingRefBased/>
  <w15:docId w15:val="{11BBB11B-CDA0-40D7-A455-A84F6249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C7CFE"/>
    <w:rPr>
      <w:color w:val="0000FF"/>
      <w:u w:val="single"/>
    </w:rPr>
  </w:style>
  <w:style w:type="paragraph" w:styleId="a5">
    <w:name w:val="Body Text"/>
    <w:basedOn w:val="a"/>
    <w:rsid w:val="00612901"/>
    <w:pPr>
      <w:jc w:val="both"/>
    </w:pPr>
    <w:rPr>
      <w:sz w:val="28"/>
      <w:lang w:val="uk-UA"/>
    </w:rPr>
  </w:style>
  <w:style w:type="paragraph" w:styleId="2">
    <w:name w:val="Body Text 2"/>
    <w:basedOn w:val="a"/>
    <w:rsid w:val="00612901"/>
    <w:rPr>
      <w:sz w:val="28"/>
    </w:rPr>
  </w:style>
  <w:style w:type="paragraph" w:customStyle="1" w:styleId="1">
    <w:name w:val="Абзац списка1"/>
    <w:basedOn w:val="a"/>
    <w:rsid w:val="00612901"/>
    <w:pPr>
      <w:spacing w:after="200" w:line="276" w:lineRule="auto"/>
      <w:ind w:left="720"/>
    </w:pPr>
    <w:rPr>
      <w:rFonts w:ascii="Calibri" w:hAnsi="Calibri"/>
      <w:sz w:val="22"/>
      <w:szCs w:val="22"/>
    </w:rPr>
  </w:style>
  <w:style w:type="paragraph" w:customStyle="1" w:styleId="Default">
    <w:name w:val="Default"/>
    <w:rsid w:val="00627F06"/>
    <w:pPr>
      <w:autoSpaceDE w:val="0"/>
      <w:autoSpaceDN w:val="0"/>
      <w:adjustRightInd w:val="0"/>
    </w:pPr>
    <w:rPr>
      <w:color w:val="000000"/>
      <w:sz w:val="24"/>
      <w:szCs w:val="24"/>
    </w:rPr>
  </w:style>
  <w:style w:type="paragraph" w:styleId="a6">
    <w:name w:val="No Spacing"/>
    <w:qFormat/>
    <w:rsid w:val="00627F06"/>
    <w:rPr>
      <w:rFonts w:ascii="Calibri" w:hAnsi="Calibri"/>
      <w:sz w:val="22"/>
      <w:szCs w:val="22"/>
    </w:rPr>
  </w:style>
  <w:style w:type="paragraph" w:customStyle="1" w:styleId="rvps14">
    <w:name w:val="rvps14"/>
    <w:basedOn w:val="a"/>
    <w:rsid w:val="00627F06"/>
    <w:pPr>
      <w:spacing w:before="100" w:beforeAutospacing="1" w:after="100" w:afterAutospacing="1"/>
    </w:pPr>
    <w:rPr>
      <w:sz w:val="24"/>
      <w:szCs w:val="24"/>
    </w:rPr>
  </w:style>
  <w:style w:type="character" w:customStyle="1" w:styleId="rvts96">
    <w:name w:val="rvts96"/>
    <w:basedOn w:val="a0"/>
    <w:rsid w:val="00627F06"/>
  </w:style>
  <w:style w:type="paragraph" w:styleId="20">
    <w:name w:val="Body Text Indent 2"/>
    <w:basedOn w:val="a"/>
    <w:rsid w:val="00FE5922"/>
    <w:pPr>
      <w:spacing w:after="120" w:line="480" w:lineRule="auto"/>
      <w:ind w:left="283"/>
    </w:pPr>
  </w:style>
  <w:style w:type="paragraph" w:customStyle="1" w:styleId="10">
    <w:name w:val="1"/>
    <w:basedOn w:val="a"/>
    <w:rsid w:val="00FE5922"/>
    <w:rPr>
      <w:rFonts w:ascii="Verdana" w:hAnsi="Verdana" w:cs="Verdana"/>
      <w:lang w:val="en-US" w:eastAsia="en-US"/>
    </w:rPr>
  </w:style>
  <w:style w:type="character" w:customStyle="1" w:styleId="FontStyle26">
    <w:name w:val="Font Style26"/>
    <w:rsid w:val="005A6398"/>
    <w:rPr>
      <w:rFonts w:ascii="Times New Roman" w:hAnsi="Times New Roman" w:cs="Times New Roman"/>
      <w:color w:val="000000"/>
      <w:sz w:val="14"/>
      <w:szCs w:val="14"/>
    </w:rPr>
  </w:style>
  <w:style w:type="paragraph" w:customStyle="1" w:styleId="a7">
    <w:name w:val="Знак"/>
    <w:basedOn w:val="a"/>
    <w:rsid w:val="00C000E3"/>
    <w:rPr>
      <w:rFonts w:ascii="Verdana" w:hAnsi="Verdana" w:cs="Verdana"/>
      <w:lang w:val="en-US" w:eastAsia="en-US"/>
    </w:rPr>
  </w:style>
  <w:style w:type="character" w:customStyle="1" w:styleId="apple-converted-space">
    <w:name w:val="apple-converted-space"/>
    <w:basedOn w:val="a0"/>
    <w:rsid w:val="00C000E3"/>
  </w:style>
  <w:style w:type="paragraph" w:styleId="a8">
    <w:name w:val="Balloon Text"/>
    <w:basedOn w:val="a"/>
    <w:link w:val="a9"/>
    <w:rsid w:val="007A7304"/>
    <w:rPr>
      <w:rFonts w:ascii="Tahoma" w:hAnsi="Tahoma" w:cs="Tahoma"/>
      <w:sz w:val="16"/>
      <w:szCs w:val="16"/>
    </w:rPr>
  </w:style>
  <w:style w:type="character" w:customStyle="1" w:styleId="a9">
    <w:name w:val="Текст выноски Знак"/>
    <w:link w:val="a8"/>
    <w:rsid w:val="007A7304"/>
    <w:rPr>
      <w:rFonts w:ascii="Tahoma" w:hAnsi="Tahoma" w:cs="Tahoma"/>
      <w:sz w:val="16"/>
      <w:szCs w:val="16"/>
    </w:rPr>
  </w:style>
  <w:style w:type="paragraph" w:styleId="aa">
    <w:name w:val="List Paragraph"/>
    <w:basedOn w:val="a"/>
    <w:uiPriority w:val="34"/>
    <w:qFormat/>
    <w:rsid w:val="00281877"/>
    <w:pPr>
      <w:ind w:left="720"/>
      <w:contextualSpacing/>
      <w:jc w:val="both"/>
    </w:pPr>
    <w:rPr>
      <w:sz w:val="28"/>
      <w:szCs w:val="28"/>
      <w:lang w:val="uk-UA" w:eastAsia="en-US"/>
    </w:rPr>
  </w:style>
  <w:style w:type="character" w:customStyle="1" w:styleId="rvts0">
    <w:name w:val="rvts0"/>
    <w:basedOn w:val="a0"/>
    <w:rsid w:val="00281877"/>
  </w:style>
  <w:style w:type="paragraph" w:styleId="ab">
    <w:name w:val="header"/>
    <w:basedOn w:val="a"/>
    <w:link w:val="ac"/>
    <w:rsid w:val="00C02502"/>
    <w:pPr>
      <w:tabs>
        <w:tab w:val="center" w:pos="4677"/>
        <w:tab w:val="right" w:pos="9355"/>
      </w:tabs>
    </w:pPr>
  </w:style>
  <w:style w:type="character" w:customStyle="1" w:styleId="ac">
    <w:name w:val="Верхний колонтитул Знак"/>
    <w:basedOn w:val="a0"/>
    <w:link w:val="ab"/>
    <w:rsid w:val="00C02502"/>
  </w:style>
  <w:style w:type="paragraph" w:styleId="ad">
    <w:name w:val="footer"/>
    <w:basedOn w:val="a"/>
    <w:link w:val="ae"/>
    <w:rsid w:val="00C02502"/>
    <w:pPr>
      <w:tabs>
        <w:tab w:val="center" w:pos="4677"/>
        <w:tab w:val="right" w:pos="9355"/>
      </w:tabs>
    </w:pPr>
  </w:style>
  <w:style w:type="character" w:customStyle="1" w:styleId="ae">
    <w:name w:val="Нижний колонтитул Знак"/>
    <w:basedOn w:val="a0"/>
    <w:link w:val="ad"/>
    <w:rsid w:val="00C0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9231">
      <w:bodyDiv w:val="1"/>
      <w:marLeft w:val="0"/>
      <w:marRight w:val="0"/>
      <w:marTop w:val="0"/>
      <w:marBottom w:val="0"/>
      <w:divBdr>
        <w:top w:val="none" w:sz="0" w:space="0" w:color="auto"/>
        <w:left w:val="none" w:sz="0" w:space="0" w:color="auto"/>
        <w:bottom w:val="none" w:sz="0" w:space="0" w:color="auto"/>
        <w:right w:val="none" w:sz="0" w:space="0" w:color="auto"/>
      </w:divBdr>
    </w:div>
    <w:div w:id="589698505">
      <w:bodyDiv w:val="1"/>
      <w:marLeft w:val="0"/>
      <w:marRight w:val="0"/>
      <w:marTop w:val="0"/>
      <w:marBottom w:val="0"/>
      <w:divBdr>
        <w:top w:val="none" w:sz="0" w:space="0" w:color="auto"/>
        <w:left w:val="none" w:sz="0" w:space="0" w:color="auto"/>
        <w:bottom w:val="none" w:sz="0" w:space="0" w:color="auto"/>
        <w:right w:val="none" w:sz="0" w:space="0" w:color="auto"/>
      </w:divBdr>
    </w:div>
    <w:div w:id="609168143">
      <w:bodyDiv w:val="1"/>
      <w:marLeft w:val="0"/>
      <w:marRight w:val="0"/>
      <w:marTop w:val="0"/>
      <w:marBottom w:val="0"/>
      <w:divBdr>
        <w:top w:val="none" w:sz="0" w:space="0" w:color="auto"/>
        <w:left w:val="none" w:sz="0" w:space="0" w:color="auto"/>
        <w:bottom w:val="none" w:sz="0" w:space="0" w:color="auto"/>
        <w:right w:val="none" w:sz="0" w:space="0" w:color="auto"/>
      </w:divBdr>
    </w:div>
    <w:div w:id="818303761">
      <w:bodyDiv w:val="1"/>
      <w:marLeft w:val="0"/>
      <w:marRight w:val="0"/>
      <w:marTop w:val="0"/>
      <w:marBottom w:val="0"/>
      <w:divBdr>
        <w:top w:val="none" w:sz="0" w:space="0" w:color="auto"/>
        <w:left w:val="none" w:sz="0" w:space="0" w:color="auto"/>
        <w:bottom w:val="none" w:sz="0" w:space="0" w:color="auto"/>
        <w:right w:val="none" w:sz="0" w:space="0" w:color="auto"/>
      </w:divBdr>
    </w:div>
    <w:div w:id="1613703890">
      <w:bodyDiv w:val="1"/>
      <w:marLeft w:val="0"/>
      <w:marRight w:val="0"/>
      <w:marTop w:val="0"/>
      <w:marBottom w:val="0"/>
      <w:divBdr>
        <w:top w:val="none" w:sz="0" w:space="0" w:color="auto"/>
        <w:left w:val="none" w:sz="0" w:space="0" w:color="auto"/>
        <w:bottom w:val="none" w:sz="0" w:space="0" w:color="auto"/>
        <w:right w:val="none" w:sz="0" w:space="0" w:color="auto"/>
      </w:divBdr>
    </w:div>
    <w:div w:id="20148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710</Words>
  <Characters>5299</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Реєстраційна форма</vt:lpstr>
    </vt:vector>
  </TitlesOfParts>
  <Company/>
  <LinksUpToDate>false</LinksUpToDate>
  <CharactersWithSpaces>5998</CharactersWithSpaces>
  <SharedDoc>false</SharedDoc>
  <HLinks>
    <vt:vector size="6" baseType="variant">
      <vt:variant>
        <vt:i4>4390961</vt:i4>
      </vt:variant>
      <vt:variant>
        <vt:i4>0</vt:i4>
      </vt:variant>
      <vt:variant>
        <vt:i4>0</vt:i4>
      </vt:variant>
      <vt:variant>
        <vt:i4>5</vt:i4>
      </vt:variant>
      <vt:variant>
        <vt:lpwstr>mailto:cnap@smr.gov.ua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Реєстраційна форма</dc:title>
  <dc:subject/>
  <dc:creator>victor</dc:creator>
  <cp:keywords/>
  <dc:description/>
  <cp:lastModifiedBy>Васильченко Анна Олексіївна</cp:lastModifiedBy>
  <cp:revision>6</cp:revision>
  <cp:lastPrinted>2023-02-03T10:46:00Z</cp:lastPrinted>
  <dcterms:created xsi:type="dcterms:W3CDTF">2023-02-03T09:19:00Z</dcterms:created>
  <dcterms:modified xsi:type="dcterms:W3CDTF">2023-02-03T10:48:00Z</dcterms:modified>
</cp:coreProperties>
</file>