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1096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2A62FF" w:rsidRPr="002A62FF" w:rsidTr="007D6989">
        <w:trPr>
          <w:trHeight w:val="1862"/>
        </w:trPr>
        <w:tc>
          <w:tcPr>
            <w:tcW w:w="4253" w:type="dxa"/>
          </w:tcPr>
          <w:p w:rsidR="007D6989" w:rsidRPr="006637EB" w:rsidRDefault="007D6989" w:rsidP="007D6989">
            <w:pPr>
              <w:jc w:val="center"/>
              <w:rPr>
                <w:b/>
                <w:lang w:val="uk-UA"/>
              </w:rPr>
            </w:pPr>
            <w:r w:rsidRPr="006637EB">
              <w:rPr>
                <w:b/>
                <w:lang w:val="uk-UA"/>
              </w:rPr>
              <w:t>ЗАТВЕРДЖЕНО</w:t>
            </w:r>
          </w:p>
          <w:p w:rsidR="007D6989" w:rsidRPr="007E1A0A" w:rsidRDefault="007D6989" w:rsidP="007D6989">
            <w:pPr>
              <w:rPr>
                <w:b/>
                <w:lang w:val="uk-UA"/>
              </w:rPr>
            </w:pPr>
            <w:r w:rsidRPr="007E1A0A">
              <w:rPr>
                <w:b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D6989" w:rsidRPr="00C46898" w:rsidRDefault="007D6989" w:rsidP="007D69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 С.В. Поляков</w:t>
            </w:r>
          </w:p>
          <w:p w:rsidR="002A62FF" w:rsidRPr="002A62FF" w:rsidRDefault="007D6989" w:rsidP="007D698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«_____» _________________2026</w:t>
            </w:r>
            <w:r w:rsidRPr="007E1A0A">
              <w:rPr>
                <w:b/>
                <w:lang w:val="uk-UA"/>
              </w:rPr>
              <w:t xml:space="preserve"> р.</w:t>
            </w:r>
          </w:p>
          <w:p w:rsidR="002A62FF" w:rsidRPr="002A62FF" w:rsidRDefault="002A62FF" w:rsidP="009544C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E44CF" w:rsidRPr="006637EB" w:rsidRDefault="002E44CF" w:rsidP="002E44CF">
      <w:pPr>
        <w:jc w:val="center"/>
        <w:rPr>
          <w:lang w:val="uk-UA"/>
        </w:rPr>
      </w:pPr>
    </w:p>
    <w:p w:rsidR="002E44CF" w:rsidRDefault="002E44CF" w:rsidP="002E44CF">
      <w:pPr>
        <w:jc w:val="center"/>
        <w:rPr>
          <w:lang w:val="uk-UA"/>
        </w:rPr>
      </w:pPr>
    </w:p>
    <w:p w:rsidR="002E44CF" w:rsidRDefault="002E44CF" w:rsidP="002E44CF">
      <w:pPr>
        <w:jc w:val="center"/>
        <w:rPr>
          <w:lang w:val="uk-UA"/>
        </w:rPr>
      </w:pPr>
    </w:p>
    <w:p w:rsidR="002E44CF" w:rsidRDefault="002E44CF" w:rsidP="002E44CF">
      <w:pPr>
        <w:jc w:val="center"/>
        <w:rPr>
          <w:lang w:val="uk-UA"/>
        </w:rPr>
      </w:pPr>
    </w:p>
    <w:p w:rsidR="002E44CF" w:rsidRDefault="002E44CF" w:rsidP="002E44CF">
      <w:pPr>
        <w:jc w:val="center"/>
        <w:rPr>
          <w:lang w:val="uk-UA"/>
        </w:rPr>
      </w:pPr>
    </w:p>
    <w:p w:rsidR="002E44CF" w:rsidRDefault="002E44CF" w:rsidP="002E44CF">
      <w:pPr>
        <w:rPr>
          <w:b/>
          <w:lang w:val="uk-UA"/>
        </w:rPr>
      </w:pPr>
    </w:p>
    <w:p w:rsidR="002E44CF" w:rsidRDefault="002E44CF" w:rsidP="002E44CF">
      <w:pPr>
        <w:jc w:val="center"/>
        <w:rPr>
          <w:b/>
          <w:lang w:val="uk-UA"/>
        </w:rPr>
      </w:pPr>
    </w:p>
    <w:p w:rsidR="00F1000E" w:rsidRDefault="00F1000E" w:rsidP="002E44CF">
      <w:pPr>
        <w:jc w:val="center"/>
        <w:rPr>
          <w:b/>
          <w:lang w:val="uk-UA"/>
        </w:rPr>
      </w:pPr>
    </w:p>
    <w:p w:rsidR="002A62FF" w:rsidRDefault="002A62FF" w:rsidP="002E44CF">
      <w:pPr>
        <w:jc w:val="center"/>
        <w:rPr>
          <w:b/>
          <w:lang w:val="uk-UA"/>
        </w:rPr>
      </w:pPr>
    </w:p>
    <w:p w:rsidR="002A62FF" w:rsidRDefault="002A62FF" w:rsidP="002E44CF">
      <w:pPr>
        <w:jc w:val="center"/>
        <w:rPr>
          <w:b/>
          <w:lang w:val="uk-UA"/>
        </w:rPr>
      </w:pPr>
    </w:p>
    <w:p w:rsidR="002A62FF" w:rsidRDefault="002A62FF" w:rsidP="002E44CF">
      <w:pPr>
        <w:jc w:val="center"/>
        <w:rPr>
          <w:b/>
          <w:lang w:val="uk-UA"/>
        </w:rPr>
      </w:pPr>
    </w:p>
    <w:p w:rsidR="002E44CF" w:rsidRPr="006637EB" w:rsidRDefault="002E44CF" w:rsidP="002E44CF">
      <w:pPr>
        <w:jc w:val="center"/>
        <w:rPr>
          <w:b/>
          <w:lang w:val="uk-UA"/>
        </w:rPr>
      </w:pPr>
      <w:r w:rsidRPr="006637EB">
        <w:rPr>
          <w:b/>
          <w:lang w:val="uk-UA"/>
        </w:rPr>
        <w:t xml:space="preserve">ІНФОРМАЦІЙНА КАРТКА </w:t>
      </w:r>
    </w:p>
    <w:p w:rsidR="002E44CF" w:rsidRPr="006637EB" w:rsidRDefault="002E44CF" w:rsidP="002E44CF">
      <w:pPr>
        <w:jc w:val="center"/>
        <w:rPr>
          <w:b/>
          <w:lang w:val="uk-UA"/>
        </w:rPr>
      </w:pPr>
      <w:r w:rsidRPr="006637EB">
        <w:rPr>
          <w:b/>
          <w:lang w:val="uk-UA"/>
        </w:rPr>
        <w:t>АДМІНІСТРАТИВНОЇ ПОСЛУГИ</w:t>
      </w:r>
    </w:p>
    <w:p w:rsidR="002E44CF" w:rsidRPr="007A3548" w:rsidRDefault="007A3548" w:rsidP="002E44CF">
      <w:pPr>
        <w:shd w:val="clear" w:color="auto" w:fill="FFFFFF"/>
        <w:tabs>
          <w:tab w:val="left" w:pos="2356"/>
        </w:tabs>
        <w:jc w:val="center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Договір</w:t>
      </w:r>
      <w:r w:rsidR="002E44CF" w:rsidRPr="00B640FB">
        <w:rPr>
          <w:color w:val="212529"/>
          <w:sz w:val="28"/>
          <w:szCs w:val="28"/>
          <w:shd w:val="clear" w:color="auto" w:fill="FFFFFF"/>
        </w:rPr>
        <w:t xml:space="preserve"> про </w:t>
      </w:r>
      <w:r>
        <w:rPr>
          <w:color w:val="212529"/>
          <w:sz w:val="28"/>
          <w:szCs w:val="28"/>
          <w:shd w:val="clear" w:color="auto" w:fill="FFFFFF"/>
          <w:lang w:val="uk-UA"/>
        </w:rPr>
        <w:t>умови запровадження та організацію функціонування послуги з патронату над дитиною, що надаватиметься сім’єю патронатного вихователя</w:t>
      </w:r>
    </w:p>
    <w:p w:rsidR="002E44CF" w:rsidRDefault="002E44CF" w:rsidP="002E44CF">
      <w:pPr>
        <w:jc w:val="center"/>
        <w:rPr>
          <w:lang w:val="uk-UA"/>
        </w:rPr>
      </w:pPr>
      <w:r>
        <w:rPr>
          <w:lang w:val="uk-UA"/>
        </w:rPr>
        <w:tab/>
      </w:r>
    </w:p>
    <w:p w:rsidR="002E44CF" w:rsidRPr="006C53AF" w:rsidRDefault="002E44CF" w:rsidP="002E44CF">
      <w:pPr>
        <w:tabs>
          <w:tab w:val="left" w:pos="1710"/>
        </w:tabs>
        <w:rPr>
          <w:lang w:val="uk-UA"/>
        </w:rPr>
      </w:pPr>
      <w:r w:rsidRPr="006C53AF">
        <w:rPr>
          <w:sz w:val="28"/>
          <w:szCs w:val="28"/>
          <w:lang w:val="uk-UA"/>
        </w:rPr>
        <w:t xml:space="preserve"> </w:t>
      </w:r>
      <w:r w:rsidRPr="006C53AF">
        <w:rPr>
          <w:sz w:val="28"/>
          <w:szCs w:val="28"/>
        </w:rPr>
        <w:t xml:space="preserve">            </w:t>
      </w:r>
      <w:r w:rsidRPr="006C53AF">
        <w:rPr>
          <w:sz w:val="28"/>
          <w:szCs w:val="28"/>
          <w:lang w:val="uk-UA"/>
        </w:rPr>
        <w:t>Управління «Служба у справах дітей» Сумської міської ради</w:t>
      </w:r>
    </w:p>
    <w:p w:rsidR="002E44CF" w:rsidRPr="006637EB" w:rsidRDefault="002E44CF" w:rsidP="002E44CF">
      <w:pPr>
        <w:jc w:val="center"/>
        <w:rPr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2E44CF" w:rsidRPr="00EC4A7A" w:rsidTr="000D0493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E44CF" w:rsidRPr="00EC4A7A" w:rsidTr="000D0493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 Управління «Центр надання адміністративних послуг у </w:t>
            </w:r>
            <w:r w:rsidRPr="00EC4A7A">
              <w:rPr>
                <w:lang w:val="uk-UA"/>
              </w:rPr>
              <w:br/>
              <w:t>м. Суми» Сумської міської ради</w:t>
            </w:r>
          </w:p>
        </w:tc>
      </w:tr>
      <w:tr w:rsidR="002E44CF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89" w:rsidRPr="00B9335F" w:rsidRDefault="007D6989" w:rsidP="007D6989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</w:t>
            </w:r>
            <w:r>
              <w:rPr>
                <w:lang w:val="uk-UA"/>
              </w:rPr>
              <w:t>Британська</w:t>
            </w:r>
            <w:r w:rsidRPr="00B9335F">
              <w:rPr>
                <w:lang w:val="uk-UA"/>
              </w:rPr>
              <w:t>, 21</w:t>
            </w:r>
          </w:p>
          <w:p w:rsidR="007D6989" w:rsidRPr="00B9335F" w:rsidRDefault="007D6989" w:rsidP="007D6989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</w:t>
            </w:r>
            <w:proofErr w:type="spellStart"/>
            <w:r w:rsidRPr="00B9335F">
              <w:rPr>
                <w:lang w:val="uk-UA"/>
              </w:rPr>
              <w:t>Г.Кондратьєва</w:t>
            </w:r>
            <w:proofErr w:type="spellEnd"/>
            <w:r w:rsidRPr="00B9335F">
              <w:rPr>
                <w:lang w:val="uk-UA"/>
              </w:rPr>
              <w:t>, 165/71</w:t>
            </w:r>
          </w:p>
          <w:p w:rsidR="007D6989" w:rsidRPr="00B9335F" w:rsidRDefault="007D6989" w:rsidP="007D6989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Романа </w:t>
            </w:r>
            <w:proofErr w:type="spellStart"/>
            <w:r w:rsidRPr="00B9335F">
              <w:rPr>
                <w:lang w:val="uk-UA"/>
              </w:rPr>
              <w:t>Атаманюка</w:t>
            </w:r>
            <w:proofErr w:type="spellEnd"/>
            <w:r w:rsidRPr="00B9335F">
              <w:rPr>
                <w:lang w:val="uk-UA"/>
              </w:rPr>
              <w:t>, 49А</w:t>
            </w:r>
          </w:p>
          <w:p w:rsidR="007D6989" w:rsidRDefault="007D6989" w:rsidP="007D6989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м. Суми, с. Піщане, вул. Шкільна, 41а</w:t>
            </w:r>
          </w:p>
          <w:p w:rsidR="007D6989" w:rsidRDefault="007D6989" w:rsidP="007D69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Велика </w:t>
            </w:r>
            <w:proofErr w:type="spellStart"/>
            <w:r>
              <w:rPr>
                <w:lang w:val="uk-UA"/>
              </w:rPr>
              <w:t>Чернеччина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Сагайдачного, 4, Сумський район</w:t>
            </w:r>
          </w:p>
          <w:p w:rsidR="002E44CF" w:rsidRPr="00EC4A7A" w:rsidRDefault="007D6989" w:rsidP="007D69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Стецьківка</w:t>
            </w:r>
            <w:proofErr w:type="spellEnd"/>
            <w:r>
              <w:rPr>
                <w:lang w:val="uk-UA"/>
              </w:rPr>
              <w:t>, вул. Сумська, 20, Сумський район</w:t>
            </w:r>
          </w:p>
        </w:tc>
      </w:tr>
      <w:tr w:rsidR="002E44CF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2E44CF" w:rsidRPr="00EC4A7A" w:rsidRDefault="002E44CF" w:rsidP="000D0493">
            <w:pPr>
              <w:jc w:val="center"/>
              <w:rPr>
                <w:lang w:val="uk-UA"/>
              </w:rPr>
            </w:pPr>
          </w:p>
          <w:p w:rsidR="002E44CF" w:rsidRPr="00EC4A7A" w:rsidRDefault="002E44CF" w:rsidP="000D0493">
            <w:pPr>
              <w:rPr>
                <w:lang w:val="uk-UA"/>
              </w:rPr>
            </w:pPr>
          </w:p>
          <w:p w:rsidR="002E44CF" w:rsidRPr="00EC4A7A" w:rsidRDefault="002E44CF" w:rsidP="000D0493">
            <w:pPr>
              <w:jc w:val="center"/>
              <w:rPr>
                <w:lang w:val="uk-UA"/>
              </w:rPr>
            </w:pPr>
          </w:p>
          <w:p w:rsidR="002E44CF" w:rsidRPr="00EC4A7A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0D0493">
            <w:pPr>
              <w:jc w:val="center"/>
              <w:rPr>
                <w:lang w:val="uk-UA"/>
              </w:rPr>
            </w:pPr>
          </w:p>
          <w:p w:rsidR="002E44CF" w:rsidRDefault="002E44CF" w:rsidP="00E82E5E">
            <w:pPr>
              <w:rPr>
                <w:lang w:val="uk-UA"/>
              </w:rPr>
            </w:pPr>
          </w:p>
          <w:p w:rsidR="002E44CF" w:rsidRDefault="002E44CF" w:rsidP="00F1000E">
            <w:pPr>
              <w:rPr>
                <w:lang w:val="uk-UA"/>
              </w:rPr>
            </w:pPr>
          </w:p>
          <w:p w:rsidR="00F1000E" w:rsidRDefault="00F1000E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7D6989" w:rsidRDefault="007D6989" w:rsidP="00F1000E">
            <w:pPr>
              <w:rPr>
                <w:lang w:val="uk-UA"/>
              </w:rPr>
            </w:pPr>
          </w:p>
          <w:p w:rsidR="002E44CF" w:rsidRPr="00EC4A7A" w:rsidRDefault="002E44CF" w:rsidP="00F1000E">
            <w:pPr>
              <w:rPr>
                <w:lang w:val="uk-UA"/>
              </w:rPr>
            </w:pPr>
            <w:r w:rsidRPr="00EC4A7A">
              <w:rPr>
                <w:lang w:val="uk-UA"/>
              </w:rPr>
              <w:t>Реквізити представника</w:t>
            </w:r>
            <w:r>
              <w:rPr>
                <w:lang w:val="uk-UA"/>
              </w:rPr>
              <w:t xml:space="preserve">    </w:t>
            </w:r>
            <w:r w:rsidRPr="00EC4A7A">
              <w:rPr>
                <w:lang w:val="uk-UA"/>
              </w:rPr>
              <w:t>(-</w:t>
            </w:r>
            <w:proofErr w:type="spellStart"/>
            <w:r w:rsidRPr="00EC4A7A">
              <w:rPr>
                <w:lang w:val="uk-UA"/>
              </w:rPr>
              <w:t>ів</w:t>
            </w:r>
            <w:proofErr w:type="spellEnd"/>
            <w:r w:rsidRPr="00EC4A7A">
              <w:rPr>
                <w:lang w:val="uk-UA"/>
              </w:rPr>
              <w:t>)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89" w:rsidRPr="00C46898" w:rsidRDefault="002E44CF" w:rsidP="007D6989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 </w:t>
            </w:r>
            <w:r w:rsidR="007D6989" w:rsidRPr="00C46898">
              <w:rPr>
                <w:lang w:val="uk-UA"/>
              </w:rPr>
              <w:t>Центр надання адміністративних послуг (м. Суми, вул.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Британська, 21):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8:00 -17:15, п’ятниця: 8:00 -16:00 без перерви,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вихідні дні – субота - неділя.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C46898">
              <w:rPr>
                <w:lang w:val="uk-UA"/>
              </w:rPr>
              <w:t>Г.Кондратьєва</w:t>
            </w:r>
            <w:proofErr w:type="spellEnd"/>
            <w:r w:rsidRPr="00C46898">
              <w:rPr>
                <w:lang w:val="uk-UA"/>
              </w:rPr>
              <w:t>,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165/71):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 , п’ятниця: 8:00 -16:00 , обідня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Територіальний підрозділ (м. Суми, вул. Романа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proofErr w:type="spellStart"/>
            <w:r w:rsidRPr="00C46898">
              <w:rPr>
                <w:lang w:val="uk-UA"/>
              </w:rPr>
              <w:t>Атаманюка</w:t>
            </w:r>
            <w:proofErr w:type="spellEnd"/>
            <w:r w:rsidRPr="00C46898">
              <w:rPr>
                <w:lang w:val="uk-UA"/>
              </w:rPr>
              <w:t>, 49А):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 , п’ятниця: 8:00 -16:00 , обідня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Територіальний підрозділ (м. Суми, с. Піщане, вул.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Шкільна, 41а):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 , п’ятниця: 8:00 -16:00 , обідня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 xml:space="preserve">Віддалене робоче місце (с. Велика </w:t>
            </w:r>
            <w:proofErr w:type="spellStart"/>
            <w:r w:rsidRPr="00C46898">
              <w:rPr>
                <w:lang w:val="uk-UA"/>
              </w:rPr>
              <w:t>Чернеччина</w:t>
            </w:r>
            <w:proofErr w:type="spellEnd"/>
            <w:r w:rsidRPr="00C46898">
              <w:rPr>
                <w:lang w:val="uk-UA"/>
              </w:rPr>
              <w:t xml:space="preserve">, </w:t>
            </w:r>
            <w:proofErr w:type="spellStart"/>
            <w:r w:rsidRPr="00C46898">
              <w:rPr>
                <w:lang w:val="uk-UA"/>
              </w:rPr>
              <w:t>пров</w:t>
            </w:r>
            <w:proofErr w:type="spellEnd"/>
            <w:r w:rsidRPr="00C46898">
              <w:rPr>
                <w:lang w:val="uk-UA"/>
              </w:rPr>
              <w:t>. Сагайдачного, 4, Сумський район):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– четвер 8:00 – 17:00, п’ятниця: 8:00 -16:00, обідня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lastRenderedPageBreak/>
              <w:t>перерва 12:00 -13:00 , вихідні дні – субота - неділя.</w:t>
            </w:r>
          </w:p>
          <w:p w:rsidR="007D6989" w:rsidRPr="00C46898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 xml:space="preserve">Віддалене робоче місце (с. </w:t>
            </w:r>
            <w:proofErr w:type="spellStart"/>
            <w:r w:rsidRPr="00C46898">
              <w:rPr>
                <w:lang w:val="uk-UA"/>
              </w:rPr>
              <w:t>Стецьківка</w:t>
            </w:r>
            <w:proofErr w:type="spellEnd"/>
            <w:r w:rsidRPr="00C46898">
              <w:rPr>
                <w:lang w:val="uk-UA"/>
              </w:rPr>
              <w:t>, вул. Сумська, 20, Сумський район): понеділок – четвер 8:00 – 17:00, п’ятниця: 8:00 -16:00, обідня</w:t>
            </w:r>
          </w:p>
          <w:p w:rsidR="002E44CF" w:rsidRPr="00EC4A7A" w:rsidRDefault="007D6989" w:rsidP="007D6989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F1000E" w:rsidRDefault="00F1000E" w:rsidP="000D0493">
            <w:pPr>
              <w:jc w:val="both"/>
              <w:rPr>
                <w:lang w:val="uk-UA"/>
              </w:rPr>
            </w:pPr>
          </w:p>
          <w:p w:rsidR="002E44CF" w:rsidRDefault="007A3548" w:rsidP="000D04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Панок О.А.</w:t>
            </w:r>
            <w:r w:rsidR="002E44CF">
              <w:rPr>
                <w:lang w:val="uk-UA"/>
              </w:rPr>
              <w:t xml:space="preserve"> - </w:t>
            </w:r>
            <w:r w:rsidR="002E44CF" w:rsidRPr="00B24842">
              <w:rPr>
                <w:lang w:val="uk-UA"/>
              </w:rPr>
              <w:t xml:space="preserve">головний спеціаліст </w:t>
            </w:r>
            <w:r>
              <w:rPr>
                <w:lang w:val="uk-UA"/>
              </w:rPr>
              <w:t>У</w:t>
            </w:r>
            <w:r w:rsidR="002E44CF">
              <w:rPr>
                <w:lang w:val="uk-UA"/>
              </w:rPr>
              <w:t>правління «Служба у справах дітей» Сумської міської ради.</w:t>
            </w:r>
          </w:p>
          <w:p w:rsidR="002E44CF" w:rsidRPr="00B24842" w:rsidRDefault="002E44CF" w:rsidP="000D0493">
            <w:pPr>
              <w:jc w:val="both"/>
              <w:rPr>
                <w:lang w:val="uk-UA"/>
              </w:rPr>
            </w:pPr>
            <w:r w:rsidRPr="00B24842">
              <w:rPr>
                <w:lang w:val="uk-UA"/>
              </w:rPr>
              <w:t>м. Суми, вул. Харківська</w:t>
            </w:r>
            <w:r>
              <w:rPr>
                <w:lang w:val="uk-UA"/>
              </w:rPr>
              <w:t xml:space="preserve">, б. 35,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 xml:space="preserve">. 231, </w:t>
            </w:r>
            <w:proofErr w:type="spellStart"/>
            <w:r w:rsidRPr="00B24842">
              <w:rPr>
                <w:lang w:val="uk-UA"/>
              </w:rPr>
              <w:t>тел</w:t>
            </w:r>
            <w:proofErr w:type="spellEnd"/>
            <w:r w:rsidRPr="00B24842">
              <w:rPr>
                <w:lang w:val="uk-UA"/>
              </w:rPr>
              <w:t xml:space="preserve">. 701-917   </w:t>
            </w:r>
          </w:p>
          <w:p w:rsidR="002E44CF" w:rsidRDefault="002E44CF" w:rsidP="000D0493">
            <w:pPr>
              <w:jc w:val="both"/>
              <w:rPr>
                <w:lang w:val="uk-UA"/>
              </w:rPr>
            </w:pPr>
            <w:proofErr w:type="spellStart"/>
            <w:r w:rsidRPr="00B24842">
              <w:rPr>
                <w:lang w:val="en-US"/>
              </w:rPr>
              <w:t>ssd</w:t>
            </w:r>
            <w:proofErr w:type="spellEnd"/>
            <w:r w:rsidRPr="00B24842">
              <w:rPr>
                <w:lang w:val="uk-UA"/>
              </w:rPr>
              <w:t>@</w:t>
            </w:r>
            <w:r w:rsidRPr="00B24842">
              <w:rPr>
                <w:lang w:val="uk-UA"/>
              </w:rPr>
              <w:softHyphen/>
            </w:r>
            <w:proofErr w:type="spellStart"/>
            <w:r w:rsidRPr="00B24842">
              <w:rPr>
                <w:lang w:val="en-US"/>
              </w:rPr>
              <w:t>smr</w:t>
            </w:r>
            <w:proofErr w:type="spellEnd"/>
            <w:r w:rsidRPr="00B24842">
              <w:rPr>
                <w:lang w:val="uk-UA"/>
              </w:rPr>
              <w:t>.</w:t>
            </w:r>
            <w:proofErr w:type="spellStart"/>
            <w:r w:rsidRPr="00B24842">
              <w:rPr>
                <w:lang w:val="en-US"/>
              </w:rPr>
              <w:t>gov</w:t>
            </w:r>
            <w:proofErr w:type="spellEnd"/>
            <w:r w:rsidRPr="00B24842">
              <w:rPr>
                <w:lang w:val="uk-UA"/>
              </w:rPr>
              <w:t>.</w:t>
            </w:r>
            <w:proofErr w:type="spellStart"/>
            <w:r w:rsidRPr="00B24842">
              <w:rPr>
                <w:lang w:val="en-US"/>
              </w:rPr>
              <w:t>ua</w:t>
            </w:r>
            <w:proofErr w:type="spellEnd"/>
          </w:p>
          <w:p w:rsidR="002E44CF" w:rsidRDefault="002E44CF" w:rsidP="000D0493">
            <w:pPr>
              <w:jc w:val="both"/>
              <w:rPr>
                <w:lang w:val="uk-UA"/>
              </w:rPr>
            </w:pPr>
          </w:p>
          <w:p w:rsidR="002E44CF" w:rsidRPr="00EC4A7A" w:rsidRDefault="002E44CF" w:rsidP="000D0493">
            <w:pPr>
              <w:jc w:val="both"/>
              <w:rPr>
                <w:lang w:val="uk-UA"/>
              </w:rPr>
            </w:pPr>
          </w:p>
        </w:tc>
      </w:tr>
      <w:tr w:rsidR="002E44CF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3B5C2F" w:rsidRDefault="002E44CF" w:rsidP="000D0493">
            <w:pPr>
              <w:tabs>
                <w:tab w:val="left" w:pos="6165"/>
              </w:tabs>
              <w:jc w:val="both"/>
              <w:rPr>
                <w:lang w:val="uk-UA"/>
              </w:rPr>
            </w:pPr>
            <w:r w:rsidRPr="00EC4A7A">
              <w:t>тел</w:t>
            </w:r>
            <w:r w:rsidRPr="00EC4A7A">
              <w:rPr>
                <w:lang w:val="en-US"/>
              </w:rPr>
              <w:t xml:space="preserve">. </w:t>
            </w:r>
            <w:r>
              <w:rPr>
                <w:lang w:val="uk-UA"/>
              </w:rPr>
              <w:t xml:space="preserve">700-574, </w:t>
            </w:r>
            <w:r w:rsidRPr="00EC4A7A">
              <w:rPr>
                <w:lang w:val="en-US"/>
              </w:rPr>
              <w:t>700-575</w:t>
            </w:r>
          </w:p>
          <w:p w:rsidR="002E44CF" w:rsidRPr="00EC4A7A" w:rsidRDefault="002E44CF" w:rsidP="000D0493">
            <w:pPr>
              <w:jc w:val="both"/>
              <w:rPr>
                <w:lang w:val="uk-UA"/>
              </w:rPr>
            </w:pPr>
            <w:r w:rsidRPr="00EC4A7A">
              <w:rPr>
                <w:lang w:val="en-US"/>
              </w:rPr>
              <w:t xml:space="preserve">e-mail: </w:t>
            </w:r>
            <w:hyperlink r:id="rId5" w:history="1">
              <w:r w:rsidRPr="00EC4A7A">
                <w:rPr>
                  <w:rStyle w:val="a3"/>
                  <w:color w:val="auto"/>
                  <w:u w:val="none"/>
                  <w:lang w:val="en-US"/>
                </w:rPr>
                <w:t>cnap@smr.gov.ua</w:t>
              </w:r>
            </w:hyperlink>
          </w:p>
          <w:p w:rsidR="002E44CF" w:rsidRPr="00EC4A7A" w:rsidRDefault="002E44CF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 w:eastAsia="uk-UA"/>
              </w:rPr>
              <w:t>http://</w:t>
            </w:r>
            <w:proofErr w:type="spellStart"/>
            <w:r w:rsidRPr="00EC4A7A">
              <w:rPr>
                <w:lang w:val="en-US" w:eastAsia="uk-UA"/>
              </w:rPr>
              <w:t>cnap</w:t>
            </w:r>
            <w:proofErr w:type="spellEnd"/>
            <w:r w:rsidRPr="00EC4A7A">
              <w:rPr>
                <w:lang w:val="uk-UA" w:eastAsia="uk-UA"/>
              </w:rPr>
              <w:t>.sumy.ua</w:t>
            </w:r>
          </w:p>
        </w:tc>
      </w:tr>
      <w:tr w:rsidR="002E44CF" w:rsidRPr="00EC4A7A" w:rsidTr="000D0493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CF" w:rsidRPr="00EC4A7A" w:rsidRDefault="002E44CF" w:rsidP="000D0493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E44CF" w:rsidRPr="007A3548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7A3548">
            <w:pPr>
              <w:jc w:val="both"/>
              <w:rPr>
                <w:lang w:val="uk-UA"/>
              </w:rPr>
            </w:pPr>
            <w:r w:rsidRPr="00B24842">
              <w:rPr>
                <w:lang w:val="uk-UA"/>
              </w:rPr>
              <w:t>Сімейний кодекс України</w:t>
            </w:r>
            <w:r w:rsidR="007A3548">
              <w:rPr>
                <w:lang w:val="uk-UA"/>
              </w:rPr>
              <w:t>.</w:t>
            </w:r>
            <w:r w:rsidRPr="00B24842">
              <w:rPr>
                <w:lang w:val="uk-UA"/>
              </w:rPr>
              <w:t xml:space="preserve"> </w:t>
            </w:r>
          </w:p>
        </w:tc>
      </w:tr>
      <w:tr w:rsidR="002E44CF" w:rsidRPr="007A3548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7A35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24842">
              <w:rPr>
                <w:lang w:val="uk-UA"/>
              </w:rPr>
              <w:t>остановою Кабінету Міністр</w:t>
            </w:r>
            <w:r w:rsidR="007A3548">
              <w:rPr>
                <w:lang w:val="uk-UA"/>
              </w:rPr>
              <w:t>ів України від 20.08.2021 № 893</w:t>
            </w:r>
            <w:r w:rsidRPr="00B24842">
              <w:rPr>
                <w:lang w:val="uk-UA"/>
              </w:rPr>
              <w:t xml:space="preserve"> «</w:t>
            </w:r>
            <w:r w:rsidR="007A3548">
              <w:rPr>
                <w:lang w:val="uk-UA"/>
              </w:rPr>
              <w:t>Деякі питання захисту прав дитини та надання послуги патронату над дитиною</w:t>
            </w:r>
            <w:r w:rsidRPr="00B24842">
              <w:rPr>
                <w:lang w:val="uk-UA"/>
              </w:rPr>
              <w:t>».</w:t>
            </w:r>
          </w:p>
        </w:tc>
      </w:tr>
      <w:tr w:rsidR="002E44CF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both"/>
              <w:rPr>
                <w:lang w:val="uk-UA"/>
              </w:rPr>
            </w:pPr>
          </w:p>
        </w:tc>
      </w:tr>
      <w:tr w:rsidR="002E44CF" w:rsidRPr="00C94D57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7A3548" w:rsidP="000D04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</w:t>
            </w:r>
            <w:r w:rsidRPr="007A3548">
              <w:rPr>
                <w:lang w:val="uk-UA"/>
              </w:rPr>
              <w:t xml:space="preserve">Сумської міської ради </w:t>
            </w:r>
            <w:r>
              <w:rPr>
                <w:lang w:val="uk-UA"/>
              </w:rPr>
              <w:t xml:space="preserve">      </w:t>
            </w:r>
            <w:r w:rsidRPr="007A3548">
              <w:rPr>
                <w:lang w:val="uk-UA"/>
              </w:rPr>
              <w:t>від 11.12.2018 № 721 «Про запровадження послуги з патронату над дитиною»</w:t>
            </w:r>
            <w:r w:rsidR="00C543C4" w:rsidRPr="00C94D57">
              <w:rPr>
                <w:lang w:val="uk-UA"/>
              </w:rPr>
              <w:t xml:space="preserve"> </w:t>
            </w:r>
            <w:r w:rsidR="00C543C4">
              <w:rPr>
                <w:lang w:val="uk-UA"/>
              </w:rPr>
              <w:t xml:space="preserve">та від 16.01.2022 № 98 «Про </w:t>
            </w:r>
            <w:r w:rsidR="00C94D57">
              <w:rPr>
                <w:lang w:val="uk-UA"/>
              </w:rPr>
              <w:t>організацію функціонування послуги з патронату над дитиною</w:t>
            </w:r>
            <w:r w:rsidR="00C543C4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</w:tc>
      </w:tr>
      <w:tr w:rsidR="002E44CF" w:rsidRPr="00EC4A7A" w:rsidTr="000D0493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CF" w:rsidRPr="00EC4A7A" w:rsidRDefault="002E44CF" w:rsidP="000D0493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B42A69" w:rsidRDefault="00B42A69" w:rsidP="000D0493">
            <w:pPr>
              <w:jc w:val="both"/>
              <w:rPr>
                <w:lang w:val="uk-UA"/>
              </w:rPr>
            </w:pPr>
            <w:r w:rsidRPr="00B42A69">
              <w:rPr>
                <w:shd w:val="clear" w:color="auto" w:fill="FFFFFF"/>
              </w:rPr>
              <w:t xml:space="preserve">Особа, яка </w:t>
            </w:r>
            <w:proofErr w:type="spellStart"/>
            <w:r w:rsidRPr="00B42A69">
              <w:rPr>
                <w:shd w:val="clear" w:color="auto" w:fill="FFFFFF"/>
              </w:rPr>
              <w:t>виявила</w:t>
            </w:r>
            <w:proofErr w:type="spellEnd"/>
            <w:r w:rsidRPr="00B42A69">
              <w:rPr>
                <w:shd w:val="clear" w:color="auto" w:fill="FFFFFF"/>
              </w:rPr>
              <w:t xml:space="preserve"> </w:t>
            </w:r>
            <w:proofErr w:type="spellStart"/>
            <w:r w:rsidRPr="00B42A69">
              <w:rPr>
                <w:shd w:val="clear" w:color="auto" w:fill="FFFFFF"/>
              </w:rPr>
              <w:t>бажання</w:t>
            </w:r>
            <w:proofErr w:type="spellEnd"/>
            <w:r w:rsidRPr="00B42A69">
              <w:rPr>
                <w:shd w:val="clear" w:color="auto" w:fill="FFFFFF"/>
              </w:rPr>
              <w:t xml:space="preserve"> стати кандидатом у </w:t>
            </w:r>
            <w:proofErr w:type="spellStart"/>
            <w:r w:rsidRPr="00B42A69">
              <w:rPr>
                <w:shd w:val="clear" w:color="auto" w:fill="FFFFFF"/>
              </w:rPr>
              <w:t>патронатні</w:t>
            </w:r>
            <w:proofErr w:type="spellEnd"/>
            <w:r w:rsidRPr="00B42A69">
              <w:rPr>
                <w:shd w:val="clear" w:color="auto" w:fill="FFFFFF"/>
              </w:rPr>
              <w:t xml:space="preserve"> </w:t>
            </w:r>
            <w:proofErr w:type="spellStart"/>
            <w:r w:rsidRPr="00B42A69">
              <w:rPr>
                <w:shd w:val="clear" w:color="auto" w:fill="FFFFFF"/>
              </w:rPr>
              <w:t>вихователі</w:t>
            </w:r>
            <w:proofErr w:type="spellEnd"/>
            <w:r w:rsidRPr="00B42A69">
              <w:rPr>
                <w:shd w:val="clear" w:color="auto" w:fill="FFFFFF"/>
              </w:rPr>
              <w:t xml:space="preserve">, та особа, готова бути </w:t>
            </w:r>
            <w:proofErr w:type="spellStart"/>
            <w:r w:rsidRPr="00B42A69">
              <w:rPr>
                <w:shd w:val="clear" w:color="auto" w:fill="FFFFFF"/>
              </w:rPr>
              <w:t>помічником</w:t>
            </w:r>
            <w:proofErr w:type="spellEnd"/>
            <w:r w:rsidRPr="00B42A69">
              <w:rPr>
                <w:shd w:val="clear" w:color="auto" w:fill="FFFFFF"/>
              </w:rPr>
              <w:t xml:space="preserve"> патронатного </w:t>
            </w:r>
            <w:proofErr w:type="spellStart"/>
            <w:r w:rsidRPr="00B42A69">
              <w:rPr>
                <w:shd w:val="clear" w:color="auto" w:fill="FFFFFF"/>
              </w:rPr>
              <w:t>вихователя</w:t>
            </w:r>
            <w:proofErr w:type="spellEnd"/>
            <w:r w:rsidRPr="00B42A69">
              <w:rPr>
                <w:shd w:val="clear" w:color="auto" w:fill="FFFFFF"/>
              </w:rPr>
              <w:t xml:space="preserve"> (</w:t>
            </w:r>
            <w:proofErr w:type="spellStart"/>
            <w:r w:rsidRPr="00B42A69">
              <w:rPr>
                <w:shd w:val="clear" w:color="auto" w:fill="FFFFFF"/>
              </w:rPr>
              <w:t>далі</w:t>
            </w:r>
            <w:proofErr w:type="spellEnd"/>
            <w:r w:rsidRPr="00B42A69">
              <w:rPr>
                <w:shd w:val="clear" w:color="auto" w:fill="FFFFFF"/>
              </w:rPr>
              <w:t xml:space="preserve"> - кандидат у </w:t>
            </w:r>
            <w:proofErr w:type="spellStart"/>
            <w:r w:rsidRPr="00B42A69">
              <w:rPr>
                <w:shd w:val="clear" w:color="auto" w:fill="FFFFFF"/>
              </w:rPr>
              <w:t>помічники</w:t>
            </w:r>
            <w:proofErr w:type="spellEnd"/>
            <w:r w:rsidRPr="00B42A69">
              <w:rPr>
                <w:shd w:val="clear" w:color="auto" w:fill="FFFFFF"/>
              </w:rPr>
              <w:t>),</w:t>
            </w:r>
            <w:r w:rsidRPr="00B42A69">
              <w:rPr>
                <w:shd w:val="clear" w:color="auto" w:fill="FFFFFF"/>
                <w:lang w:val="uk-UA"/>
              </w:rPr>
              <w:t xml:space="preserve"> подають заяву за місцем свого перебування</w:t>
            </w:r>
            <w:r w:rsidR="00F518BC" w:rsidRPr="00B42A69">
              <w:rPr>
                <w:lang w:val="uk-UA"/>
              </w:rPr>
              <w:t xml:space="preserve"> </w:t>
            </w:r>
            <w:r w:rsidR="002E44CF" w:rsidRPr="00B42A69">
              <w:rPr>
                <w:lang w:val="uk-UA"/>
              </w:rPr>
              <w:t xml:space="preserve"> </w:t>
            </w:r>
          </w:p>
        </w:tc>
      </w:tr>
      <w:tr w:rsidR="002E44CF" w:rsidRPr="007A3548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8" w:rsidRPr="00B42A69" w:rsidRDefault="007A3548" w:rsidP="007A3548">
            <w:pPr>
              <w:jc w:val="both"/>
              <w:rPr>
                <w:lang w:val="uk-UA"/>
              </w:rPr>
            </w:pPr>
            <w:r w:rsidRPr="00B42A69">
              <w:rPr>
                <w:lang w:val="uk-UA"/>
              </w:rPr>
              <w:t xml:space="preserve">1) </w:t>
            </w:r>
            <w:r w:rsidR="00B42A69" w:rsidRPr="00B42A69">
              <w:rPr>
                <w:shd w:val="clear" w:color="auto" w:fill="FFFFFF"/>
                <w:lang w:val="uk-UA"/>
              </w:rPr>
              <w:t>спільну заява</w:t>
            </w:r>
            <w:r w:rsidR="00B42A69" w:rsidRPr="00B42A69">
              <w:rPr>
                <w:shd w:val="clear" w:color="auto" w:fill="FFFFFF"/>
                <w:lang w:val="uk-UA"/>
              </w:rPr>
              <w:t xml:space="preserve"> про намір надавати послугу патронату над дитиною</w:t>
            </w:r>
            <w:r w:rsidRPr="00B42A69">
              <w:rPr>
                <w:lang w:val="uk-UA"/>
              </w:rPr>
              <w:t>;</w:t>
            </w:r>
          </w:p>
          <w:p w:rsidR="00B42A69" w:rsidRPr="00B42A69" w:rsidRDefault="007A3548" w:rsidP="00B42A69">
            <w:pPr>
              <w:shd w:val="clear" w:color="auto" w:fill="FFFFFF"/>
              <w:jc w:val="both"/>
              <w:rPr>
                <w:lang w:val="uk-UA"/>
              </w:rPr>
            </w:pPr>
            <w:r w:rsidRPr="00B42A69">
              <w:rPr>
                <w:lang w:val="uk-UA"/>
              </w:rPr>
              <w:t xml:space="preserve">2) </w:t>
            </w:r>
            <w:r w:rsidR="00B42A69" w:rsidRPr="00B42A69">
              <w:rPr>
                <w:lang w:val="uk-UA"/>
              </w:rPr>
              <w:t>заяву про згоду на влаштування дитини до сім’ї патронатного вихователя від усіх членів сім’ї, а також осіб, які фактично проживають разом з кандидатом у патронатні вихователі, в тому числі біологічних дітей, якщо вони досягли такого віку та розвитку, що можуть її висловити;</w:t>
            </w:r>
          </w:p>
          <w:p w:rsidR="007A3548" w:rsidRPr="00B42A69" w:rsidRDefault="00B42A69" w:rsidP="00B42A69">
            <w:pPr>
              <w:shd w:val="clear" w:color="auto" w:fill="FFFFFF"/>
              <w:jc w:val="both"/>
              <w:rPr>
                <w:lang w:val="uk-UA"/>
              </w:rPr>
            </w:pPr>
            <w:bookmarkStart w:id="0" w:name="n47"/>
            <w:bookmarkEnd w:id="0"/>
            <w:r w:rsidRPr="00B42A69">
              <w:rPr>
                <w:lang w:val="uk-UA"/>
              </w:rPr>
              <w:t>3) медичний висновок за формою згідно з додатком до </w:t>
            </w:r>
            <w:hyperlink r:id="rId6" w:anchor="n137" w:tgtFrame="_blank" w:history="1">
              <w:r w:rsidRPr="00B42A69">
                <w:rPr>
                  <w:u w:val="single"/>
                  <w:lang w:val="uk-UA"/>
                </w:rPr>
                <w:t>Порядку медичного огляду осіб, які виявили бажання усиновити або взяти дитину під опіку / піклування, створити прийомну сім’ю, дитячий будинок сімейного типу, надавати послугу патронату над дитиною або здійснювати наставництво, та осіб, що проживатимуть із влаштованою дитиною на спільній житловій площі</w:t>
              </w:r>
            </w:hyperlink>
            <w:r w:rsidRPr="00B42A69">
              <w:rPr>
                <w:lang w:val="uk-UA"/>
              </w:rPr>
              <w:t>, затвердженого постановою Кабінету Міністрів України від 1 жовтня 2025 р. № 1261;</w:t>
            </w:r>
          </w:p>
          <w:p w:rsidR="007A3548" w:rsidRPr="00B42A69" w:rsidRDefault="007A3548" w:rsidP="007A3548">
            <w:pPr>
              <w:jc w:val="both"/>
              <w:rPr>
                <w:lang w:val="uk-UA"/>
              </w:rPr>
            </w:pPr>
            <w:r w:rsidRPr="00B42A69">
              <w:rPr>
                <w:lang w:val="uk-UA"/>
              </w:rPr>
              <w:t xml:space="preserve">4) </w:t>
            </w:r>
            <w:r w:rsidR="00B42A69" w:rsidRPr="00B42A69">
              <w:rPr>
                <w:shd w:val="clear" w:color="auto" w:fill="FFFFFF"/>
                <w:lang w:val="uk-UA"/>
              </w:rPr>
              <w:t xml:space="preserve">довідки про притягнення до кримінальної відповідальності, відсутність (наявність) судимості або обмежень, передбачених кримінальним процесуальним законодавством, кандидата у патронатні вихователі та </w:t>
            </w:r>
            <w:r w:rsidR="00B42A69" w:rsidRPr="00B42A69">
              <w:rPr>
                <w:shd w:val="clear" w:color="auto" w:fill="FFFFFF"/>
                <w:lang w:val="uk-UA"/>
              </w:rPr>
              <w:lastRenderedPageBreak/>
              <w:t>осіб, які досягли 14-річного віку і проживають разом з ним, кандидата у помічники</w:t>
            </w:r>
            <w:r w:rsidRPr="00B42A69">
              <w:rPr>
                <w:lang w:val="uk-UA"/>
              </w:rPr>
              <w:t>;</w:t>
            </w:r>
          </w:p>
          <w:p w:rsidR="007A3548" w:rsidRPr="00B42A69" w:rsidRDefault="007A3548" w:rsidP="007A3548">
            <w:pPr>
              <w:jc w:val="both"/>
              <w:rPr>
                <w:lang w:val="uk-UA"/>
              </w:rPr>
            </w:pPr>
            <w:r w:rsidRPr="00B42A69">
              <w:rPr>
                <w:lang w:val="uk-UA"/>
              </w:rPr>
              <w:t>5) копії таких документів:</w:t>
            </w:r>
          </w:p>
          <w:p w:rsidR="00B42A69" w:rsidRPr="00B42A69" w:rsidRDefault="0097583A" w:rsidP="00B42A69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  <w:r w:rsidRPr="00B42A69">
              <w:rPr>
                <w:lang w:val="uk-UA"/>
              </w:rPr>
              <w:t xml:space="preserve">- </w:t>
            </w:r>
            <w:r w:rsidR="00B42A69" w:rsidRPr="00B42A69">
              <w:rPr>
                <w:lang w:val="uk-UA"/>
              </w:rPr>
              <w:t>паспортів кандидата у патронатні вихователі та кандидата в помічники або за технічної можливості електронні копії паспорта громадянина України у вигляді відображення в електронній формі інформації, що міститься у паспорті громадянина України у формі картки, а також інформації про місце проживання (за наявності), що подаються засобами Єдиного державного веб-порталу електронних послуг (далі - Портал Дія);</w:t>
            </w:r>
          </w:p>
          <w:p w:rsidR="00B42A69" w:rsidRPr="00B42A69" w:rsidRDefault="00B42A69" w:rsidP="00B42A69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  <w:bookmarkStart w:id="1" w:name="n366"/>
            <w:bookmarkEnd w:id="1"/>
            <w:r w:rsidRPr="00B42A69">
              <w:rPr>
                <w:lang w:val="uk-UA"/>
              </w:rPr>
              <w:t>паспорта іноземця або посвідки на постійне проживання, що посвідчує особу без громадянства; або електронну копію одного з передбачених </w:t>
            </w:r>
            <w:hyperlink r:id="rId7" w:tgtFrame="_blank" w:history="1">
              <w:r w:rsidRPr="00B42A69">
                <w:rPr>
                  <w:u w:val="single"/>
                  <w:lang w:val="uk-UA"/>
                </w:rPr>
                <w:t>Податковим кодексом України</w:t>
              </w:r>
            </w:hyperlink>
            <w:r w:rsidRPr="00B42A69">
              <w:rPr>
                <w:lang w:val="uk-UA"/>
              </w:rPr>
              <w:t> документів з даними про реєстраційний номер облікової картки платника податків, що за технічної можливості подається засобами Порталу Дія (крім іноземців та осіб без громадянства);</w:t>
            </w:r>
          </w:p>
          <w:p w:rsidR="00B42A69" w:rsidRPr="00B42A69" w:rsidRDefault="00B42A69" w:rsidP="00B42A69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  <w:bookmarkStart w:id="2" w:name="n367"/>
            <w:bookmarkEnd w:id="2"/>
            <w:r w:rsidRPr="00B42A69">
              <w:rPr>
                <w:lang w:val="uk-UA"/>
              </w:rPr>
              <w:t>документа, що підтверджує право власності або користування житловим приміщенням кандидата у патронатні вихователі (крім випадків, коли таке право власності або користування зареєстроване в Державному реєстрі речових прав на нерухоме майно);</w:t>
            </w:r>
          </w:p>
          <w:p w:rsidR="00B42A69" w:rsidRPr="00B42A69" w:rsidRDefault="00B42A69" w:rsidP="00B42A69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  <w:bookmarkStart w:id="3" w:name="n368"/>
            <w:bookmarkEnd w:id="3"/>
            <w:r w:rsidRPr="00B42A69">
              <w:rPr>
                <w:lang w:val="uk-UA"/>
              </w:rPr>
              <w:t>витягу із запису в Єдиному державному реєстрі юридичних осіб та фізичних осіб - підприємців (для осіб, які провадять підприємницьку діяльність);</w:t>
            </w:r>
          </w:p>
          <w:p w:rsidR="00B42A69" w:rsidRPr="00B42A69" w:rsidRDefault="00B42A69" w:rsidP="00B42A69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  <w:bookmarkStart w:id="4" w:name="n369"/>
            <w:bookmarkEnd w:id="4"/>
            <w:r w:rsidRPr="00B42A69">
              <w:rPr>
                <w:lang w:val="uk-UA"/>
              </w:rPr>
              <w:t>витягу з реєстру платників єдиного податку (для осіб, які провадять підприємницьку діяльність, - у разі обрання спрощеної системи оподаткування).</w:t>
            </w:r>
          </w:p>
          <w:p w:rsidR="002E44CF" w:rsidRPr="00851788" w:rsidRDefault="00B42A69" w:rsidP="00851788">
            <w:pPr>
              <w:shd w:val="clear" w:color="auto" w:fill="FFFFFF"/>
              <w:ind w:firstLine="450"/>
              <w:jc w:val="both"/>
              <w:rPr>
                <w:color w:val="333333"/>
              </w:rPr>
            </w:pPr>
            <w:r w:rsidRPr="00B42A69">
              <w:rPr>
                <w:shd w:val="clear" w:color="auto" w:fill="FFFFFF"/>
                <w:lang w:val="uk-UA"/>
              </w:rPr>
              <w:t>6) 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статі, що підтверджує/спростовує застосування до неї адміністративного стягнення за відповідною статтею </w:t>
            </w:r>
            <w:hyperlink r:id="rId8" w:tgtFrame="_blank" w:history="1">
              <w:r w:rsidRPr="00B42A69">
                <w:rPr>
                  <w:u w:val="single"/>
                  <w:shd w:val="clear" w:color="auto" w:fill="FFFFFF"/>
                  <w:lang w:val="uk-UA"/>
                </w:rPr>
                <w:t>Кодексу України про адміністративні правопорушення</w:t>
              </w:r>
            </w:hyperlink>
            <w:r w:rsidRPr="00B42A69">
              <w:rPr>
                <w:color w:val="333333"/>
                <w:shd w:val="clear" w:color="auto" w:fill="FFFFFF"/>
              </w:rPr>
              <w:t>.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97583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7583A">
              <w:rPr>
                <w:lang w:val="uk-UA"/>
              </w:rPr>
              <w:t>акет документів подаєтьс</w:t>
            </w:r>
            <w:r>
              <w:rPr>
                <w:lang w:val="uk-UA"/>
              </w:rPr>
              <w:t xml:space="preserve">я особисто заявником </w:t>
            </w:r>
            <w:r w:rsidR="0097583A">
              <w:rPr>
                <w:lang w:val="uk-UA"/>
              </w:rPr>
              <w:t>(особою, яка виявила бажання стати патронатним вихователем)</w:t>
            </w:r>
            <w:r w:rsidR="00B42A69">
              <w:rPr>
                <w:lang w:val="uk-UA"/>
              </w:rPr>
              <w:t xml:space="preserve"> та особисто кандидатом у помічники вихователя</w:t>
            </w:r>
            <w:r w:rsidR="0097583A">
              <w:rPr>
                <w:lang w:val="uk-UA"/>
              </w:rPr>
              <w:t>.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B24842">
              <w:rPr>
                <w:lang w:val="uk-UA"/>
              </w:rPr>
              <w:t>езоплатно</w:t>
            </w:r>
          </w:p>
        </w:tc>
      </w:tr>
      <w:tr w:rsidR="002E44CF" w:rsidRPr="00EC4A7A" w:rsidTr="000D0493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right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CF" w:rsidRPr="00EC4A7A" w:rsidRDefault="002E44CF" w:rsidP="000D0493">
            <w:pPr>
              <w:jc w:val="both"/>
              <w:rPr>
                <w:lang w:val="uk-UA"/>
              </w:rPr>
            </w:pPr>
            <w:r w:rsidRPr="00EC4A7A">
              <w:rPr>
                <w:b/>
                <w:lang w:val="uk-UA"/>
              </w:rPr>
              <w:t>У разі платності</w:t>
            </w:r>
            <w:r w:rsidRPr="00EC4A7A">
              <w:rPr>
                <w:lang w:val="uk-UA"/>
              </w:rPr>
              <w:t>: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B42A69" w:rsidP="000D04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75 днів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 xml:space="preserve">Перелік підстав для відмови у </w:t>
            </w:r>
            <w:r w:rsidR="00851788">
              <w:rPr>
                <w:lang w:val="uk-UA"/>
              </w:rPr>
              <w:t>наданні адміністративної послуг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Default="002E44CF" w:rsidP="000D04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1D0D8E">
              <w:rPr>
                <w:lang w:val="uk-UA"/>
              </w:rPr>
              <w:t>.Виявлення недостовірних відомостей у поданих</w:t>
            </w:r>
            <w:r w:rsidR="0097583A">
              <w:rPr>
                <w:lang w:val="uk-UA"/>
              </w:rPr>
              <w:t xml:space="preserve"> </w:t>
            </w:r>
            <w:r w:rsidRPr="001D0D8E">
              <w:rPr>
                <w:lang w:val="uk-UA"/>
              </w:rPr>
              <w:t>документах.</w:t>
            </w:r>
          </w:p>
          <w:p w:rsidR="002E44CF" w:rsidRDefault="002E44CF" w:rsidP="000D04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>
              <w:t xml:space="preserve"> </w:t>
            </w:r>
            <w:r w:rsidRPr="001D0D8E">
              <w:rPr>
                <w:lang w:val="uk-UA"/>
              </w:rPr>
              <w:t>Подання неповного пакету документів.</w:t>
            </w:r>
          </w:p>
          <w:p w:rsidR="008D60CD" w:rsidRPr="008D60CD" w:rsidRDefault="008D60CD" w:rsidP="009758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7583A">
              <w:rPr>
                <w:lang w:val="uk-UA"/>
              </w:rPr>
              <w:t xml:space="preserve">. </w:t>
            </w:r>
            <w:r w:rsidRPr="008D60CD">
              <w:rPr>
                <w:lang w:val="uk-UA"/>
              </w:rPr>
              <w:t xml:space="preserve">Заявник не </w:t>
            </w:r>
            <w:r w:rsidRPr="008D60CD">
              <w:rPr>
                <w:shd w:val="clear" w:color="auto" w:fill="FFFFFF"/>
                <w:lang w:val="uk-UA"/>
              </w:rPr>
              <w:t xml:space="preserve">може створити належні умови для проживання </w:t>
            </w:r>
            <w:proofErr w:type="spellStart"/>
            <w:r w:rsidRPr="008D60CD">
              <w:rPr>
                <w:shd w:val="clear" w:color="auto" w:fill="FFFFFF"/>
                <w:lang w:val="uk-UA"/>
              </w:rPr>
              <w:t>влаштов</w:t>
            </w:r>
            <w:r w:rsidRPr="008D60CD">
              <w:rPr>
                <w:shd w:val="clear" w:color="auto" w:fill="FFFFFF"/>
                <w:lang w:val="uk-UA"/>
              </w:rPr>
              <w:t>ув</w:t>
            </w:r>
            <w:r w:rsidRPr="008D60CD">
              <w:rPr>
                <w:shd w:val="clear" w:color="auto" w:fill="FFFFFF"/>
                <w:lang w:val="uk-UA"/>
              </w:rPr>
              <w:t>аної</w:t>
            </w:r>
            <w:proofErr w:type="spellEnd"/>
            <w:r w:rsidRPr="008D60CD">
              <w:rPr>
                <w:shd w:val="clear" w:color="auto" w:fill="FFFFFF"/>
                <w:lang w:val="uk-UA"/>
              </w:rPr>
              <w:t xml:space="preserve"> дитини, її навчання та розвитку, здійснення санітарно-гігієнічних процедур</w:t>
            </w:r>
            <w:r w:rsidR="0097583A" w:rsidRPr="008D60CD">
              <w:rPr>
                <w:lang w:val="uk-UA"/>
              </w:rPr>
              <w:t>.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7583A">
              <w:rPr>
                <w:lang w:val="uk-UA"/>
              </w:rPr>
              <w:t xml:space="preserve">. </w:t>
            </w:r>
            <w:r w:rsidRPr="008D60CD">
              <w:rPr>
                <w:lang w:val="uk-UA"/>
              </w:rPr>
              <w:t>Патронатними вихователями не можуть бути особи, які: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bookmarkStart w:id="5" w:name="n566"/>
            <w:bookmarkEnd w:id="5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 xml:space="preserve">виховують власну дитину віком до трьох років, дитину з інвалідністю підгрупи А або дитину, хвору на тяжкі </w:t>
            </w:r>
            <w:proofErr w:type="spellStart"/>
            <w:r w:rsidRPr="008D60CD">
              <w:rPr>
                <w:lang w:val="uk-UA"/>
              </w:rPr>
              <w:t>перинатальні</w:t>
            </w:r>
            <w:proofErr w:type="spellEnd"/>
            <w:r w:rsidRPr="008D60CD">
              <w:rPr>
                <w:lang w:val="uk-U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Pr="008D60CD">
              <w:rPr>
                <w:lang w:val="uk-UA"/>
              </w:rPr>
              <w:t>орфанні</w:t>
            </w:r>
            <w:proofErr w:type="spellEnd"/>
            <w:r w:rsidRPr="008D60CD">
              <w:rPr>
                <w:lang w:val="uk-UA"/>
              </w:rPr>
              <w:t xml:space="preserve"> захворювання, онкологічні, </w:t>
            </w:r>
            <w:proofErr w:type="spellStart"/>
            <w:r w:rsidRPr="008D60CD">
              <w:rPr>
                <w:lang w:val="uk-UA"/>
              </w:rPr>
              <w:t>онкогематологічні</w:t>
            </w:r>
            <w:proofErr w:type="spellEnd"/>
            <w:r w:rsidRPr="008D60CD">
              <w:rPr>
                <w:lang w:val="uk-UA"/>
              </w:rPr>
              <w:t xml:space="preserve"> захворювання, дитячий церебральний параліч, тяжкі психічні розлади, гострі або хронічні захворювання нирок IV ступеня, дитину, яка потребує трансплантації </w:t>
            </w:r>
            <w:proofErr w:type="spellStart"/>
            <w:r w:rsidRPr="008D60CD">
              <w:rPr>
                <w:lang w:val="uk-UA"/>
              </w:rPr>
              <w:t>органа</w:t>
            </w:r>
            <w:proofErr w:type="spellEnd"/>
            <w:r w:rsidRPr="008D60CD">
              <w:rPr>
                <w:lang w:val="uk-UA"/>
              </w:rPr>
              <w:t>, потребує паліативної допомоги, якій не встановлено інвалідність;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bookmarkStart w:id="6" w:name="n567"/>
            <w:bookmarkEnd w:id="6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>є опікунами, піклувальниками, прийомними батьками чи батьками-вихователями;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bookmarkStart w:id="7" w:name="n568"/>
            <w:bookmarkEnd w:id="7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>зазначені в </w:t>
            </w:r>
            <w:hyperlink r:id="rId9" w:anchor="n1076" w:tgtFrame="_blank" w:history="1">
              <w:r w:rsidRPr="008D60CD">
                <w:rPr>
                  <w:u w:val="single"/>
                  <w:lang w:val="uk-UA"/>
                </w:rPr>
                <w:t>статті 212</w:t>
              </w:r>
            </w:hyperlink>
            <w:r w:rsidRPr="008D60CD">
              <w:rPr>
                <w:lang w:val="uk-UA"/>
              </w:rPr>
              <w:t> Сімейного кодексу України;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bookmarkStart w:id="8" w:name="n569"/>
            <w:bookmarkEnd w:id="8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>перебувають на обліку сімей/осіб, які опинилися у складних життєвих обставинах;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bookmarkStart w:id="9" w:name="n570"/>
            <w:bookmarkEnd w:id="9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>стосовно яких було прийнято рішення органу опіки та піклування або суду про відібрання дитини;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bookmarkStart w:id="10" w:name="n571"/>
            <w:bookmarkEnd w:id="10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>перебувають під слідством;</w:t>
            </w:r>
          </w:p>
          <w:p w:rsidR="008D60CD" w:rsidRPr="008D60CD" w:rsidRDefault="008D60CD" w:rsidP="008D60CD">
            <w:pPr>
              <w:shd w:val="clear" w:color="auto" w:fill="FFFFFF"/>
              <w:jc w:val="both"/>
              <w:rPr>
                <w:lang w:val="uk-UA"/>
              </w:rPr>
            </w:pPr>
            <w:bookmarkStart w:id="11" w:name="n572"/>
            <w:bookmarkEnd w:id="11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>перебувають на профілактичному обліку в органах Національної поліції як кривдники відповідно до </w:t>
            </w:r>
            <w:hyperlink r:id="rId10" w:anchor="n14" w:tgtFrame="_blank" w:history="1">
              <w:r w:rsidRPr="008D60CD">
                <w:rPr>
                  <w:u w:val="single"/>
                  <w:lang w:val="uk-UA"/>
                </w:rPr>
                <w:t>Порядку взяття на профілактичний облік, проведення профілактичної роботи та зняття з профілактичного обліку кривдника уповноваженим підрозділом органу Національної поліції України</w:t>
              </w:r>
            </w:hyperlink>
            <w:r w:rsidRPr="008D60CD">
              <w:rPr>
                <w:lang w:val="uk-UA"/>
              </w:rPr>
              <w:t>, затвердженого наказом МВС від 25 лютого 2019 р. № 124;</w:t>
            </w:r>
          </w:p>
          <w:p w:rsidR="009743C6" w:rsidRPr="00EC4A7A" w:rsidRDefault="008D60CD" w:rsidP="00851788">
            <w:pPr>
              <w:shd w:val="clear" w:color="auto" w:fill="FFFFFF"/>
              <w:jc w:val="both"/>
              <w:rPr>
                <w:lang w:val="uk-UA"/>
              </w:rPr>
            </w:pPr>
            <w:bookmarkStart w:id="12" w:name="n573"/>
            <w:bookmarkEnd w:id="12"/>
            <w:r>
              <w:rPr>
                <w:lang w:val="uk-UA"/>
              </w:rPr>
              <w:t xml:space="preserve">- </w:t>
            </w:r>
            <w:r w:rsidRPr="008D60CD">
              <w:rPr>
                <w:lang w:val="uk-UA"/>
              </w:rPr>
              <w:t>проживають (перебувають) на території активних бойових дій та тимчасово окупованих Російською Федерацією територіях України, включених до </w:t>
            </w:r>
            <w:hyperlink r:id="rId11" w:anchor="n16" w:tgtFrame="_blank" w:history="1">
              <w:r w:rsidRPr="008D60CD">
                <w:rPr>
                  <w:u w:val="single"/>
                  <w:lang w:val="uk-UA"/>
                </w:rPr>
                <w:t>переліку територій, на яких ведуться (велися) бойові дії або тимчасово окупованих Російською Федерацією</w:t>
              </w:r>
            </w:hyperlink>
            <w:r w:rsidRPr="008D60CD">
              <w:rPr>
                <w:lang w:val="uk-UA"/>
              </w:rPr>
              <w:t xml:space="preserve">, затвердженого </w:t>
            </w:r>
            <w:proofErr w:type="spellStart"/>
            <w:r w:rsidRPr="008D60CD">
              <w:rPr>
                <w:lang w:val="uk-UA"/>
              </w:rPr>
              <w:t>Мінрозвитку</w:t>
            </w:r>
            <w:proofErr w:type="spellEnd"/>
            <w:r w:rsidRPr="008D60CD">
              <w:rPr>
                <w:lang w:val="uk-UA"/>
              </w:rPr>
              <w:t>, щодо яких не визначено дату завершення бойових дій або тимчасової окупації.</w:t>
            </w:r>
            <w:bookmarkStart w:id="13" w:name="n574"/>
            <w:bookmarkEnd w:id="13"/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F518BC" w:rsidRDefault="002F2941" w:rsidP="000D0493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Укладання догово</w:t>
            </w:r>
            <w:r w:rsidRPr="002F2941">
              <w:rPr>
                <w:lang w:val="uk-UA"/>
              </w:rPr>
              <w:t>р</w:t>
            </w:r>
            <w:r>
              <w:rPr>
                <w:lang w:val="uk-UA"/>
              </w:rPr>
              <w:t>у</w:t>
            </w:r>
            <w:r w:rsidRPr="002F2941">
              <w:rPr>
                <w:lang w:val="uk-UA"/>
              </w:rPr>
              <w:t xml:space="preserve"> про умови запровадження та організацію функціонування послуги з патронату над дитиною, що надаватиметься сім’єю патронатного вихователя</w:t>
            </w:r>
            <w:r>
              <w:rPr>
                <w:lang w:val="uk-UA"/>
              </w:rPr>
              <w:t xml:space="preserve"> між міським головою, патронатним  вихователем та добровільним помічником. </w:t>
            </w:r>
          </w:p>
        </w:tc>
      </w:tr>
      <w:tr w:rsidR="002E44CF" w:rsidRPr="00EC4A7A" w:rsidTr="000D0493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F2941" w:rsidP="002F29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відповідь</w:t>
            </w:r>
            <w:r w:rsidR="00F1000E">
              <w:rPr>
                <w:lang w:val="uk-UA"/>
              </w:rPr>
              <w:t>.</w:t>
            </w:r>
          </w:p>
        </w:tc>
      </w:tr>
      <w:tr w:rsidR="002E44CF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Примітка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CF" w:rsidRPr="00EC4A7A" w:rsidRDefault="002E44CF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</w:tbl>
    <w:p w:rsidR="002E44CF" w:rsidRDefault="002E44CF" w:rsidP="002E44CF">
      <w:pPr>
        <w:pStyle w:val="Default"/>
        <w:rPr>
          <w:bCs/>
          <w:sz w:val="28"/>
          <w:szCs w:val="28"/>
          <w:lang w:val="uk-UA"/>
        </w:rPr>
      </w:pPr>
    </w:p>
    <w:p w:rsidR="002A62FF" w:rsidRDefault="002E44CF" w:rsidP="002E44CF">
      <w:pPr>
        <w:ind w:left="-709"/>
        <w:rPr>
          <w:b/>
          <w:sz w:val="28"/>
          <w:szCs w:val="28"/>
          <w:lang w:val="uk-UA"/>
        </w:rPr>
      </w:pPr>
      <w:r w:rsidRPr="002A62FF">
        <w:rPr>
          <w:b/>
          <w:sz w:val="28"/>
          <w:szCs w:val="28"/>
          <w:lang w:val="uk-UA"/>
        </w:rPr>
        <w:t xml:space="preserve">         Начальник Управління</w:t>
      </w:r>
    </w:p>
    <w:p w:rsidR="002E44CF" w:rsidRPr="002A62FF" w:rsidRDefault="002E44CF" w:rsidP="002A62FF">
      <w:pPr>
        <w:ind w:left="-142"/>
        <w:rPr>
          <w:b/>
          <w:sz w:val="28"/>
          <w:szCs w:val="28"/>
          <w:lang w:val="uk-UA"/>
        </w:rPr>
      </w:pPr>
      <w:r w:rsidRPr="002A62FF">
        <w:rPr>
          <w:b/>
          <w:sz w:val="28"/>
          <w:szCs w:val="28"/>
          <w:lang w:val="uk-UA"/>
        </w:rPr>
        <w:t xml:space="preserve"> «Служба у справах дітей»</w:t>
      </w:r>
    </w:p>
    <w:p w:rsidR="002E44CF" w:rsidRPr="00851788" w:rsidRDefault="002E44CF" w:rsidP="00851788">
      <w:pPr>
        <w:ind w:left="-709"/>
        <w:rPr>
          <w:b/>
          <w:sz w:val="28"/>
          <w:szCs w:val="28"/>
          <w:lang w:val="uk-UA"/>
        </w:rPr>
      </w:pPr>
      <w:r w:rsidRPr="002A62FF">
        <w:rPr>
          <w:b/>
          <w:sz w:val="28"/>
          <w:szCs w:val="28"/>
          <w:lang w:val="uk-UA"/>
        </w:rPr>
        <w:t xml:space="preserve">         Сумської міської ради                                            </w:t>
      </w:r>
      <w:r w:rsidR="002A62FF">
        <w:rPr>
          <w:b/>
          <w:sz w:val="28"/>
          <w:szCs w:val="28"/>
          <w:lang w:val="uk-UA"/>
        </w:rPr>
        <w:t xml:space="preserve">        </w:t>
      </w:r>
      <w:r w:rsidRPr="002A62FF">
        <w:rPr>
          <w:b/>
          <w:sz w:val="28"/>
          <w:szCs w:val="28"/>
          <w:lang w:val="uk-UA"/>
        </w:rPr>
        <w:t xml:space="preserve">   </w:t>
      </w:r>
      <w:r w:rsidR="002F2941" w:rsidRPr="002A62FF">
        <w:rPr>
          <w:b/>
          <w:sz w:val="28"/>
          <w:szCs w:val="28"/>
          <w:lang w:val="uk-UA"/>
        </w:rPr>
        <w:t xml:space="preserve">    </w:t>
      </w:r>
      <w:r w:rsidR="00851788">
        <w:rPr>
          <w:b/>
          <w:sz w:val="28"/>
          <w:szCs w:val="28"/>
          <w:lang w:val="uk-UA"/>
        </w:rPr>
        <w:t xml:space="preserve">  В.В. </w:t>
      </w:r>
      <w:proofErr w:type="spellStart"/>
      <w:r w:rsidR="00851788">
        <w:rPr>
          <w:b/>
          <w:sz w:val="28"/>
          <w:szCs w:val="28"/>
          <w:lang w:val="uk-UA"/>
        </w:rPr>
        <w:t>Подопригора</w:t>
      </w:r>
      <w:bookmarkStart w:id="14" w:name="_GoBack"/>
      <w:bookmarkEnd w:id="14"/>
      <w:proofErr w:type="spellEnd"/>
    </w:p>
    <w:sectPr w:rsidR="002E44CF" w:rsidRPr="00851788" w:rsidSect="00F1000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03"/>
    <w:rsid w:val="002A62FF"/>
    <w:rsid w:val="002E44CF"/>
    <w:rsid w:val="002F2941"/>
    <w:rsid w:val="00762DCD"/>
    <w:rsid w:val="007A3548"/>
    <w:rsid w:val="007D6989"/>
    <w:rsid w:val="00823003"/>
    <w:rsid w:val="00851788"/>
    <w:rsid w:val="008D60CD"/>
    <w:rsid w:val="009743C6"/>
    <w:rsid w:val="0097583A"/>
    <w:rsid w:val="00B42A69"/>
    <w:rsid w:val="00C543C4"/>
    <w:rsid w:val="00C94D57"/>
    <w:rsid w:val="00D35C54"/>
    <w:rsid w:val="00DA114F"/>
    <w:rsid w:val="00E82E5E"/>
    <w:rsid w:val="00F1000E"/>
    <w:rsid w:val="00F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33D5"/>
  <w15:chartTrackingRefBased/>
  <w15:docId w15:val="{E6670380-55C4-4B80-A019-6B0C1346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2E44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2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55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261-2025-%D0%BF" TargetMode="External"/><Relationship Id="rId11" Type="http://schemas.openxmlformats.org/officeDocument/2006/relationships/hyperlink" Target="https://zakon.rada.gov.ua/laws/show/z0380-25" TargetMode="External"/><Relationship Id="rId5" Type="http://schemas.openxmlformats.org/officeDocument/2006/relationships/hyperlink" Target="mailto:cnap@smr.gov.ua" TargetMode="External"/><Relationship Id="rId10" Type="http://schemas.openxmlformats.org/officeDocument/2006/relationships/hyperlink" Target="https://zakon.rada.gov.ua/laws/show/z0270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9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F83A-4D54-4C59-80FA-60A1C726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Богдан Вікторович</dc:creator>
  <cp:keywords/>
  <dc:description/>
  <cp:lastModifiedBy>Смук Роман Володимирович</cp:lastModifiedBy>
  <cp:revision>2</cp:revision>
  <cp:lastPrinted>2026-01-20T12:31:00Z</cp:lastPrinted>
  <dcterms:created xsi:type="dcterms:W3CDTF">2026-01-20T12:47:00Z</dcterms:created>
  <dcterms:modified xsi:type="dcterms:W3CDTF">2026-01-20T12:47:00Z</dcterms:modified>
</cp:coreProperties>
</file>