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ЗАТВЕРДЖЕНО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F0410E" w:rsidRDefault="00824FC0" w:rsidP="00824FC0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824FC0" w:rsidRPr="00F0410E" w:rsidRDefault="00824FC0" w:rsidP="00824FC0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824FC0" w:rsidRPr="00F0410E" w:rsidRDefault="00824FC0" w:rsidP="00824FC0">
      <w:pPr>
        <w:jc w:val="center"/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824FC0" w:rsidRPr="00F0410E" w:rsidRDefault="00824FC0" w:rsidP="0082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12"/>
        <w:gridCol w:w="5032"/>
      </w:tblGrid>
      <w:tr w:rsidR="00824FC0" w:rsidRPr="00F0410E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824FC0" w:rsidRPr="00255D06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F0410E">
              <w:t>м. Київ, вул. Велика Васильківська</w:t>
            </w:r>
            <w:r w:rsidRPr="00F0410E">
              <w:rPr>
                <w:lang w:val="ru-RU"/>
              </w:rPr>
              <w:t>, 8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t>(044) 235-31-92, (044) 234-30-91 (довідки)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rPr>
                <w:lang w:val="it-IT"/>
              </w:rPr>
              <w:t>davr</w:t>
            </w:r>
            <w:r w:rsidRPr="00F0410E">
              <w:t>@</w:t>
            </w:r>
            <w:r w:rsidRPr="00F0410E">
              <w:rPr>
                <w:lang w:val="it-IT"/>
              </w:rPr>
              <w:t>davr</w:t>
            </w:r>
            <w:r w:rsidRPr="00F0410E">
              <w:t>.</w:t>
            </w:r>
            <w:r w:rsidRPr="00F0410E">
              <w:rPr>
                <w:lang w:val="it-IT"/>
              </w:rPr>
              <w:t>gov</w:t>
            </w:r>
            <w:r w:rsidRPr="00F0410E">
              <w:t>.</w:t>
            </w:r>
            <w:r w:rsidRPr="00F0410E">
              <w:rPr>
                <w:lang w:val="it-IT"/>
              </w:rPr>
              <w:t>ua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0C14B7" w:rsidRDefault="000C14B7" w:rsidP="000C14B7">
            <w:pPr>
              <w:pStyle w:val="a3"/>
              <w:spacing w:before="0" w:beforeAutospacing="0" w:after="0" w:afterAutospacing="0"/>
            </w:pPr>
            <w:r>
              <w:t>Управління «Центр надання адміністративних послуг у м. Суми» Сумської міської ради</w:t>
            </w:r>
          </w:p>
          <w:p w:rsidR="000C14B7" w:rsidRDefault="000C14B7" w:rsidP="000C14B7">
            <w:pPr>
              <w:pStyle w:val="a3"/>
              <w:spacing w:before="0" w:beforeAutospacing="0" w:after="0" w:afterAutospacing="0"/>
            </w:pPr>
            <w:r>
              <w:t>м. Суми, вул. Британська, 21</w:t>
            </w:r>
          </w:p>
          <w:p w:rsidR="000C14B7" w:rsidRDefault="000C14B7" w:rsidP="000C14B7">
            <w:pPr>
              <w:pStyle w:val="a3"/>
              <w:spacing w:before="0" w:beforeAutospacing="0" w:after="0" w:afterAutospacing="0"/>
            </w:pPr>
            <w:r>
              <w:t xml:space="preserve"> (0542) 700-575</w:t>
            </w:r>
          </w:p>
          <w:p w:rsidR="000C14B7" w:rsidRPr="00BA7A0F" w:rsidRDefault="000C14B7" w:rsidP="000C14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e-mail: cnap@smr.gov.ua</w:t>
            </w:r>
          </w:p>
          <w:p w:rsidR="00824FC0" w:rsidRPr="00F0410E" w:rsidRDefault="000C14B7" w:rsidP="000C14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lang w:val="en-US"/>
              </w:rPr>
              <w:t>http://cnap.gov.ua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0C14B7" w:rsidRPr="00BA7A0F" w:rsidRDefault="000C14B7" w:rsidP="000C14B7">
            <w:pPr>
              <w:jc w:val="both"/>
              <w:rPr>
                <w:iCs/>
                <w:lang w:val="en-US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</w:t>
            </w:r>
            <w:r>
              <w:rPr>
                <w:iCs/>
                <w:lang w:val="en-US"/>
              </w:rPr>
              <w:t>8</w:t>
            </w:r>
            <w:r w:rsidRPr="00BE217A">
              <w:rPr>
                <w:iCs/>
                <w:lang w:val="ru-RU"/>
              </w:rPr>
              <w:t>.00 до 1</w:t>
            </w:r>
            <w:r>
              <w:rPr>
                <w:iCs/>
                <w:lang w:val="en-US"/>
              </w:rPr>
              <w:t>7</w:t>
            </w:r>
            <w:r w:rsidRPr="00BE217A">
              <w:rPr>
                <w:iCs/>
                <w:lang w:val="ru-RU"/>
              </w:rPr>
              <w:t>.</w:t>
            </w:r>
            <w:r>
              <w:rPr>
                <w:iCs/>
                <w:lang w:val="en-US"/>
              </w:rPr>
              <w:t>15</w:t>
            </w:r>
          </w:p>
          <w:p w:rsidR="000C14B7" w:rsidRPr="00BA7A0F" w:rsidRDefault="000C14B7" w:rsidP="000C14B7">
            <w:pPr>
              <w:jc w:val="both"/>
              <w:rPr>
                <w:iCs/>
                <w:lang w:val="en-US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</w:t>
            </w:r>
            <w:r>
              <w:rPr>
                <w:iCs/>
                <w:lang w:val="en-US"/>
              </w:rPr>
              <w:t>8</w:t>
            </w:r>
            <w:r w:rsidRPr="00BE217A">
              <w:rPr>
                <w:iCs/>
                <w:lang w:val="ru-RU"/>
              </w:rPr>
              <w:t>.00 до 16.</w:t>
            </w:r>
            <w:r>
              <w:rPr>
                <w:iCs/>
                <w:lang w:val="en-US"/>
              </w:rPr>
              <w:t>00</w:t>
            </w:r>
          </w:p>
          <w:p w:rsidR="00824FC0" w:rsidRPr="00F0410E" w:rsidRDefault="000C14B7" w:rsidP="000C14B7">
            <w:pPr>
              <w:jc w:val="both"/>
              <w:rPr>
                <w:iCs/>
                <w:lang w:val="ru-RU"/>
              </w:rPr>
            </w:pPr>
            <w:r>
              <w:rPr>
                <w:iCs/>
              </w:rPr>
              <w:t>Без обідньої перерви</w:t>
            </w:r>
            <w:bookmarkStart w:id="0" w:name="_GoBack"/>
            <w:bookmarkEnd w:id="0"/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824FC0" w:rsidRPr="00F0410E" w:rsidRDefault="00824FC0" w:rsidP="003F796A">
            <w:pPr>
              <w:rPr>
                <w:iCs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Водний кодекс України (п. 7 ст. 14, п. 9 ст. 16, ст. 49 та ст. 55).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Закон України «Про дозвільну систему у сфері господарської діяльності».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Закон України «Про адміністративні послуги»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 xml:space="preserve">2. Постанова Кабінету Міністрів України від </w:t>
            </w:r>
            <w:r w:rsidRPr="00F0410E">
              <w:lastRenderedPageBreak/>
              <w:t>20.08.2014 № 393 «Про затвердження Положення про Державне агентство водних ресурсів України»</w:t>
            </w:r>
          </w:p>
        </w:tc>
      </w:tr>
      <w:tr w:rsidR="00824FC0" w:rsidRPr="00F0410E" w:rsidTr="003F796A">
        <w:trPr>
          <w:trHeight w:val="35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824FC0" w:rsidRPr="00F0410E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Звернення водокористувача із заявою про анулювання дозволу на спеціальне водокористування.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Заява та оригінал дозволу на спеціальне водокористування, який анулюється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9.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824FC0" w:rsidRPr="00F0410E" w:rsidTr="003F796A">
        <w:trPr>
          <w:trHeight w:val="38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824FC0" w:rsidRPr="00F0410E" w:rsidTr="003F796A">
        <w:trPr>
          <w:trHeight w:val="402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Наказ Держводагентства про анулювання дозволу на спеціальне водокористування</w:t>
            </w:r>
          </w:p>
        </w:tc>
      </w:tr>
      <w:tr w:rsidR="00824FC0" w:rsidRPr="00F0410E" w:rsidTr="003F796A">
        <w:trPr>
          <w:trHeight w:val="70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14.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Копія наказу Держводагентства про анулювання дозволу на спеціальне водокористування та оригінал дозволу, який 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Необмежений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Примітка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</w:p>
        </w:tc>
      </w:tr>
    </w:tbl>
    <w:p w:rsidR="00824FC0" w:rsidRPr="00F0410E" w:rsidRDefault="00824FC0" w:rsidP="00824FC0"/>
    <w:p w:rsidR="00824FC0" w:rsidRPr="00F0410E" w:rsidRDefault="00824FC0" w:rsidP="00824FC0">
      <w:pPr>
        <w:jc w:val="center"/>
      </w:pPr>
      <w:r w:rsidRPr="00F0410E">
        <w:t>__________________</w:t>
      </w:r>
    </w:p>
    <w:p w:rsidR="00A64473" w:rsidRDefault="00A64473" w:rsidP="00824FC0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C"/>
    <w:rsid w:val="000C14B7"/>
    <w:rsid w:val="00824FC0"/>
    <w:rsid w:val="00A64473"/>
    <w:rsid w:val="00C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D92B-48F0-474E-A098-FB803C74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Ганненко Павло Віталійович</cp:lastModifiedBy>
  <cp:revision>3</cp:revision>
  <dcterms:created xsi:type="dcterms:W3CDTF">2019-01-10T12:49:00Z</dcterms:created>
  <dcterms:modified xsi:type="dcterms:W3CDTF">2023-11-07T07:06:00Z</dcterms:modified>
</cp:coreProperties>
</file>