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31A" w:rsidRPr="00070B03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t>ЗАТВЕРДЖЕНО</w:t>
      </w:r>
    </w:p>
    <w:p w:rsidR="00A6031A" w:rsidRPr="00070B03" w:rsidRDefault="00A6031A" w:rsidP="00A6031A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t>Наказ Департаменту культури, туризму та релігій Сумської обласної державної адміністрації</w:t>
      </w:r>
    </w:p>
    <w:p w:rsidR="00A6031A" w:rsidRPr="00070B03" w:rsidRDefault="007455C1" w:rsidP="00A6031A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02.01.2026 </w:t>
      </w:r>
      <w:r w:rsidR="00A6031A" w:rsidRPr="00070B0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01-ОД</w:t>
      </w:r>
    </w:p>
    <w:p w:rsidR="00A6031A" w:rsidRPr="00750441" w:rsidRDefault="00A6031A" w:rsidP="00A6031A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</w:p>
    <w:p w:rsidR="00A6031A" w:rsidRPr="00750441" w:rsidRDefault="00A6031A" w:rsidP="00A6031A">
      <w:pPr>
        <w:jc w:val="center"/>
        <w:rPr>
          <w:b/>
          <w:color w:val="000000"/>
          <w:sz w:val="28"/>
          <w:szCs w:val="28"/>
          <w:lang w:val="uk-UA"/>
        </w:rPr>
      </w:pPr>
      <w:r w:rsidRPr="00750441">
        <w:rPr>
          <w:b/>
          <w:color w:val="000000"/>
          <w:sz w:val="28"/>
          <w:szCs w:val="28"/>
          <w:lang w:val="uk-UA"/>
        </w:rPr>
        <w:t xml:space="preserve">ІНФОРМАЦІЙНА КАРТКА </w:t>
      </w:r>
    </w:p>
    <w:p w:rsidR="00A6031A" w:rsidRPr="00750441" w:rsidRDefault="00A6031A" w:rsidP="00A6031A">
      <w:pPr>
        <w:jc w:val="center"/>
        <w:rPr>
          <w:b/>
          <w:color w:val="000000"/>
          <w:sz w:val="28"/>
          <w:szCs w:val="28"/>
          <w:lang w:val="uk-UA"/>
        </w:rPr>
      </w:pPr>
      <w:r w:rsidRPr="00750441">
        <w:rPr>
          <w:b/>
          <w:color w:val="000000"/>
          <w:sz w:val="28"/>
          <w:szCs w:val="28"/>
          <w:lang w:val="uk-UA"/>
        </w:rPr>
        <w:t>АДМІНІСТРАТИВНОЇ ПОСЛУГИ</w:t>
      </w:r>
    </w:p>
    <w:p w:rsidR="00A6031A" w:rsidRPr="00750441" w:rsidRDefault="00A6031A" w:rsidP="00A6031A">
      <w:pPr>
        <w:jc w:val="center"/>
        <w:rPr>
          <w:b/>
          <w:color w:val="000000"/>
          <w:lang w:val="uk-UA"/>
        </w:rPr>
      </w:pPr>
    </w:p>
    <w:p w:rsidR="00A6031A" w:rsidRPr="00750441" w:rsidRDefault="00A6031A" w:rsidP="00A6031A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  <w:lang w:val="uk-UA"/>
        </w:rPr>
      </w:pPr>
      <w:r w:rsidRPr="00750441">
        <w:rPr>
          <w:b/>
          <w:color w:val="000000"/>
          <w:sz w:val="28"/>
          <w:szCs w:val="28"/>
          <w:lang w:val="uk-UA"/>
        </w:rPr>
        <w:t xml:space="preserve">Реєстрація </w:t>
      </w:r>
      <w:r>
        <w:rPr>
          <w:b/>
          <w:color w:val="000000"/>
          <w:sz w:val="28"/>
          <w:szCs w:val="28"/>
          <w:lang w:val="uk-UA"/>
        </w:rPr>
        <w:t>новоствореної</w:t>
      </w:r>
      <w:r w:rsidRPr="00750441">
        <w:rPr>
          <w:b/>
          <w:color w:val="000000"/>
          <w:sz w:val="28"/>
          <w:szCs w:val="28"/>
          <w:lang w:val="uk-UA"/>
        </w:rPr>
        <w:t xml:space="preserve"> релігійної організації</w:t>
      </w:r>
    </w:p>
    <w:p w:rsidR="00A6031A" w:rsidRPr="00750441" w:rsidRDefault="00A6031A" w:rsidP="00A6031A">
      <w:pPr>
        <w:jc w:val="center"/>
        <w:rPr>
          <w:color w:val="000000"/>
          <w:lang w:val="uk-UA"/>
        </w:rPr>
      </w:pPr>
      <w:r w:rsidRPr="00750441">
        <w:rPr>
          <w:color w:val="000000"/>
          <w:lang w:val="uk-UA"/>
        </w:rPr>
        <w:t>(назва адміністративної послуги)</w:t>
      </w:r>
    </w:p>
    <w:p w:rsidR="00A6031A" w:rsidRPr="00750441" w:rsidRDefault="00A6031A" w:rsidP="00A6031A">
      <w:pPr>
        <w:jc w:val="center"/>
        <w:rPr>
          <w:color w:val="000000"/>
          <w:lang w:val="uk-UA"/>
        </w:rPr>
      </w:pPr>
    </w:p>
    <w:p w:rsidR="00A6031A" w:rsidRPr="00750441" w:rsidRDefault="00A6031A" w:rsidP="00A6031A">
      <w:pPr>
        <w:pBdr>
          <w:bottom w:val="single" w:sz="12" w:space="1" w:color="auto"/>
        </w:pBdr>
        <w:jc w:val="center"/>
        <w:rPr>
          <w:b/>
          <w:bCs/>
          <w:color w:val="000000"/>
          <w:sz w:val="28"/>
          <w:szCs w:val="28"/>
          <w:lang w:val="uk-UA"/>
        </w:rPr>
      </w:pPr>
      <w:r w:rsidRPr="00750441">
        <w:rPr>
          <w:b/>
          <w:bCs/>
          <w:color w:val="000000"/>
          <w:sz w:val="28"/>
          <w:szCs w:val="28"/>
          <w:lang w:val="uk-UA"/>
        </w:rPr>
        <w:t>Департамент культури, туризму та релігій Сумської обласної державної адміністрації</w:t>
      </w:r>
    </w:p>
    <w:p w:rsidR="00A6031A" w:rsidRPr="00750441" w:rsidRDefault="00A6031A" w:rsidP="00A6031A">
      <w:pPr>
        <w:jc w:val="center"/>
        <w:rPr>
          <w:b/>
          <w:bCs/>
          <w:color w:val="FF0000"/>
        </w:rPr>
      </w:pPr>
      <w:r w:rsidRPr="00750441">
        <w:rPr>
          <w:color w:val="000000"/>
          <w:lang w:val="uk-UA"/>
        </w:rPr>
        <w:t xml:space="preserve"> (найменування суб’єкта надання адміністративної послуги)</w:t>
      </w:r>
    </w:p>
    <w:p w:rsidR="00A6031A" w:rsidRPr="00750441" w:rsidRDefault="00A6031A" w:rsidP="00A6031A">
      <w:pPr>
        <w:jc w:val="center"/>
        <w:rPr>
          <w:b/>
          <w:bCs/>
          <w:color w:val="FF0000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132"/>
        <w:gridCol w:w="70"/>
        <w:gridCol w:w="6050"/>
      </w:tblGrid>
      <w:tr w:rsidR="00A6031A" w:rsidRPr="00750441" w:rsidTr="00232629">
        <w:tc>
          <w:tcPr>
            <w:tcW w:w="3778" w:type="dxa"/>
            <w:gridSpan w:val="3"/>
          </w:tcPr>
          <w:p w:rsidR="00A6031A" w:rsidRPr="00750441" w:rsidRDefault="00A6031A" w:rsidP="00232629">
            <w:pPr>
              <w:jc w:val="center"/>
              <w:rPr>
                <w:b/>
                <w:color w:val="000000"/>
                <w:lang w:val="uk-UA"/>
              </w:rPr>
            </w:pPr>
            <w:r w:rsidRPr="00750441">
              <w:rPr>
                <w:b/>
                <w:color w:val="00000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50" w:type="dxa"/>
          </w:tcPr>
          <w:p w:rsidR="00A6031A" w:rsidRPr="00070B03" w:rsidRDefault="00A6031A" w:rsidP="00232629">
            <w:pPr>
              <w:jc w:val="both"/>
              <w:rPr>
                <w:lang w:val="uk-UA"/>
              </w:rPr>
            </w:pPr>
            <w:r w:rsidRPr="00070B03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A6031A" w:rsidRPr="00750441" w:rsidRDefault="00A6031A" w:rsidP="00232629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A6031A" w:rsidRPr="00750441" w:rsidTr="00232629"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</w:rPr>
            </w:pPr>
            <w:r w:rsidRPr="00750441">
              <w:rPr>
                <w:bCs/>
              </w:rPr>
              <w:t>1</w:t>
            </w:r>
          </w:p>
        </w:tc>
        <w:tc>
          <w:tcPr>
            <w:tcW w:w="3202" w:type="dxa"/>
            <w:gridSpan w:val="2"/>
          </w:tcPr>
          <w:p w:rsidR="00A6031A" w:rsidRPr="00750441" w:rsidRDefault="00A6031A" w:rsidP="00232629">
            <w:pPr>
              <w:jc w:val="center"/>
              <w:rPr>
                <w:color w:val="000000"/>
                <w:lang w:val="uk-UA"/>
              </w:rPr>
            </w:pPr>
            <w:r w:rsidRPr="00750441">
              <w:rPr>
                <w:color w:val="000000"/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050" w:type="dxa"/>
          </w:tcPr>
          <w:p w:rsidR="00A6031A" w:rsidRPr="00750441" w:rsidRDefault="00A6031A" w:rsidP="00232629">
            <w:pPr>
              <w:rPr>
                <w:color w:val="FF0000"/>
                <w:lang w:val="uk-UA"/>
              </w:rPr>
            </w:pPr>
            <w:r w:rsidRPr="00070B03">
              <w:rPr>
                <w:lang w:val="uk-UA"/>
              </w:rPr>
              <w:t xml:space="preserve">м. Суми, вул. Британська, 21 </w:t>
            </w:r>
          </w:p>
        </w:tc>
      </w:tr>
      <w:tr w:rsidR="00A6031A" w:rsidRPr="007455C1" w:rsidTr="00232629"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  <w:lang w:val="uk-UA"/>
              </w:rPr>
            </w:pPr>
            <w:r w:rsidRPr="00750441">
              <w:rPr>
                <w:bCs/>
                <w:lang w:val="uk-UA"/>
              </w:rPr>
              <w:t>2</w:t>
            </w:r>
          </w:p>
        </w:tc>
        <w:tc>
          <w:tcPr>
            <w:tcW w:w="3202" w:type="dxa"/>
            <w:gridSpan w:val="2"/>
          </w:tcPr>
          <w:p w:rsidR="00A6031A" w:rsidRPr="00750441" w:rsidRDefault="00A6031A" w:rsidP="00232629">
            <w:pPr>
              <w:jc w:val="center"/>
              <w:rPr>
                <w:color w:val="000000"/>
                <w:lang w:val="uk-UA"/>
              </w:rPr>
            </w:pPr>
            <w:r w:rsidRPr="00750441">
              <w:rPr>
                <w:color w:val="000000"/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A6031A" w:rsidRPr="00750441" w:rsidRDefault="00A6031A" w:rsidP="00232629">
            <w:pPr>
              <w:jc w:val="center"/>
              <w:rPr>
                <w:color w:val="000000"/>
                <w:lang w:val="uk-UA"/>
              </w:rPr>
            </w:pPr>
          </w:p>
          <w:p w:rsidR="00A6031A" w:rsidRPr="00750441" w:rsidRDefault="00A6031A" w:rsidP="00232629">
            <w:pPr>
              <w:jc w:val="center"/>
              <w:rPr>
                <w:bCs/>
                <w:color w:val="000000"/>
              </w:rPr>
            </w:pPr>
            <w:r w:rsidRPr="00750441">
              <w:rPr>
                <w:color w:val="000000"/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050" w:type="dxa"/>
          </w:tcPr>
          <w:p w:rsidR="00A6031A" w:rsidRPr="00070B03" w:rsidRDefault="00A6031A" w:rsidP="00232629">
            <w:pPr>
              <w:jc w:val="both"/>
              <w:rPr>
                <w:lang w:val="uk-UA"/>
              </w:rPr>
            </w:pPr>
            <w:proofErr w:type="spellStart"/>
            <w:r w:rsidRPr="00070B03">
              <w:rPr>
                <w:lang w:val="uk-UA"/>
              </w:rPr>
              <w:t>Понедiлок</w:t>
            </w:r>
            <w:proofErr w:type="spellEnd"/>
            <w:r w:rsidRPr="00070B03">
              <w:rPr>
                <w:lang w:val="uk-UA"/>
              </w:rPr>
              <w:t xml:space="preserve">-четвер - з 8-00 до 17-15; п'ятниця - з 8-00 до 16-00; субота, неділя – вихідні; без обідньої перерви </w:t>
            </w:r>
          </w:p>
          <w:p w:rsidR="00A6031A" w:rsidRPr="00750441" w:rsidRDefault="00A6031A" w:rsidP="00232629">
            <w:pPr>
              <w:jc w:val="center"/>
              <w:rPr>
                <w:b/>
                <w:color w:val="000000"/>
                <w:lang w:val="uk-UA"/>
              </w:rPr>
            </w:pPr>
            <w:r w:rsidRPr="00750441">
              <w:rPr>
                <w:color w:val="000000"/>
                <w:lang w:val="uk-UA"/>
              </w:rPr>
              <w:t>.</w:t>
            </w:r>
          </w:p>
          <w:p w:rsidR="00A6031A" w:rsidRPr="00750441" w:rsidRDefault="00A6031A" w:rsidP="00232629">
            <w:pPr>
              <w:jc w:val="center"/>
              <w:rPr>
                <w:color w:val="000000"/>
                <w:lang w:val="uk-UA"/>
              </w:rPr>
            </w:pPr>
          </w:p>
          <w:p w:rsidR="00A6031A" w:rsidRPr="00750441" w:rsidRDefault="00A6031A" w:rsidP="00232629">
            <w:pPr>
              <w:jc w:val="center"/>
              <w:rPr>
                <w:color w:val="000000"/>
                <w:lang w:val="uk-UA"/>
              </w:rPr>
            </w:pPr>
          </w:p>
          <w:p w:rsidR="00A6031A" w:rsidRPr="00750441" w:rsidRDefault="00A6031A" w:rsidP="00232629">
            <w:pPr>
              <w:jc w:val="center"/>
              <w:rPr>
                <w:color w:val="000000"/>
                <w:lang w:val="uk-UA"/>
              </w:rPr>
            </w:pPr>
          </w:p>
          <w:p w:rsidR="00A6031A" w:rsidRPr="00750441" w:rsidRDefault="00A6031A" w:rsidP="00232629">
            <w:pPr>
              <w:jc w:val="both"/>
              <w:rPr>
                <w:color w:val="FF0000"/>
                <w:lang w:val="uk-UA"/>
              </w:rPr>
            </w:pPr>
            <w:r w:rsidRPr="00750441">
              <w:rPr>
                <w:color w:val="000000"/>
                <w:lang w:val="uk-UA"/>
              </w:rPr>
              <w:t>Начальник відділу міжнаціональних відносин та релігій управління туризму та релігій Департаменту культури, туризму та релігій Сумської обласної державної адміністрації, e-</w:t>
            </w:r>
            <w:proofErr w:type="spellStart"/>
            <w:r w:rsidRPr="00750441">
              <w:rPr>
                <w:color w:val="000000"/>
                <w:lang w:val="uk-UA"/>
              </w:rPr>
              <w:t>mail</w:t>
            </w:r>
            <w:proofErr w:type="spellEnd"/>
            <w:r w:rsidRPr="00750441">
              <w:rPr>
                <w:color w:val="000000"/>
                <w:lang w:val="uk-UA"/>
              </w:rPr>
              <w:t xml:space="preserve">: </w:t>
            </w:r>
            <w:proofErr w:type="spellStart"/>
            <w:r w:rsidRPr="00750441">
              <w:rPr>
                <w:color w:val="000000"/>
                <w:lang w:val="en-US"/>
              </w:rPr>
              <w:t>dktr</w:t>
            </w:r>
            <w:proofErr w:type="spellEnd"/>
            <w:r w:rsidRPr="00750441">
              <w:rPr>
                <w:color w:val="000000"/>
                <w:lang w:val="uk-UA"/>
              </w:rPr>
              <w:t>@</w:t>
            </w:r>
            <w:proofErr w:type="spellStart"/>
            <w:r w:rsidRPr="00750441">
              <w:rPr>
                <w:color w:val="000000"/>
                <w:lang w:val="en-US"/>
              </w:rPr>
              <w:t>sm</w:t>
            </w:r>
            <w:proofErr w:type="spellEnd"/>
            <w:r w:rsidRPr="00750441">
              <w:rPr>
                <w:color w:val="000000"/>
                <w:lang w:val="uk-UA"/>
              </w:rPr>
              <w:t>.</w:t>
            </w:r>
            <w:r w:rsidRPr="00750441">
              <w:rPr>
                <w:color w:val="000000"/>
                <w:lang w:val="en-US"/>
              </w:rPr>
              <w:t>gov</w:t>
            </w:r>
            <w:r w:rsidRPr="00750441">
              <w:rPr>
                <w:color w:val="000000"/>
                <w:lang w:val="uk-UA"/>
              </w:rPr>
              <w:t>.</w:t>
            </w:r>
            <w:proofErr w:type="spellStart"/>
            <w:r w:rsidRPr="00750441">
              <w:rPr>
                <w:color w:val="000000"/>
                <w:lang w:val="en-US"/>
              </w:rPr>
              <w:t>ua</w:t>
            </w:r>
            <w:proofErr w:type="spellEnd"/>
            <w:r w:rsidRPr="00750441">
              <w:rPr>
                <w:color w:val="000000"/>
                <w:lang w:val="uk-UA"/>
              </w:rPr>
              <w:t xml:space="preserve"> та </w:t>
            </w:r>
            <w:proofErr w:type="spellStart"/>
            <w:r w:rsidRPr="00750441">
              <w:rPr>
                <w:color w:val="000000"/>
                <w:lang w:val="en-US"/>
              </w:rPr>
              <w:t>departamentktr</w:t>
            </w:r>
            <w:proofErr w:type="spellEnd"/>
            <w:r w:rsidRPr="00750441">
              <w:rPr>
                <w:color w:val="000000"/>
                <w:lang w:val="uk-UA"/>
              </w:rPr>
              <w:t>@</w:t>
            </w:r>
            <w:proofErr w:type="spellStart"/>
            <w:r w:rsidRPr="00750441">
              <w:rPr>
                <w:color w:val="000000"/>
                <w:lang w:val="en-US"/>
              </w:rPr>
              <w:t>ukr</w:t>
            </w:r>
            <w:proofErr w:type="spellEnd"/>
            <w:r w:rsidRPr="00750441">
              <w:rPr>
                <w:color w:val="000000"/>
                <w:lang w:val="uk-UA"/>
              </w:rPr>
              <w:t>.</w:t>
            </w:r>
            <w:r w:rsidRPr="00750441">
              <w:rPr>
                <w:color w:val="000000"/>
                <w:lang w:val="en-US"/>
              </w:rPr>
              <w:t>net</w:t>
            </w:r>
          </w:p>
        </w:tc>
      </w:tr>
      <w:tr w:rsidR="00A6031A" w:rsidRPr="00750441" w:rsidTr="00232629"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  <w:lang w:val="uk-UA"/>
              </w:rPr>
            </w:pPr>
            <w:r w:rsidRPr="00750441">
              <w:rPr>
                <w:bCs/>
                <w:lang w:val="uk-UA"/>
              </w:rPr>
              <w:t>3</w:t>
            </w:r>
          </w:p>
        </w:tc>
        <w:tc>
          <w:tcPr>
            <w:tcW w:w="3202" w:type="dxa"/>
            <w:gridSpan w:val="2"/>
          </w:tcPr>
          <w:p w:rsidR="00A6031A" w:rsidRPr="00750441" w:rsidRDefault="00A6031A" w:rsidP="00232629">
            <w:pPr>
              <w:jc w:val="center"/>
              <w:rPr>
                <w:lang w:val="uk-UA"/>
              </w:rPr>
            </w:pPr>
            <w:r w:rsidRPr="00750441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50" w:type="dxa"/>
          </w:tcPr>
          <w:p w:rsidR="00A6031A" w:rsidRPr="00750441" w:rsidRDefault="00A6031A" w:rsidP="00232629">
            <w:pPr>
              <w:rPr>
                <w:lang w:val="uk-UA"/>
              </w:rPr>
            </w:pPr>
            <w:r w:rsidRPr="00070B03">
              <w:rPr>
                <w:lang w:val="uk-UA"/>
              </w:rPr>
              <w:t>тел.: +38 0542 700-575, cnap@smr.gov.ua, https://cnap.gov.ua/</w:t>
            </w:r>
          </w:p>
        </w:tc>
      </w:tr>
      <w:tr w:rsidR="00A6031A" w:rsidRPr="00750441" w:rsidTr="00232629">
        <w:tc>
          <w:tcPr>
            <w:tcW w:w="9828" w:type="dxa"/>
            <w:gridSpan w:val="4"/>
            <w:vAlign w:val="center"/>
          </w:tcPr>
          <w:p w:rsidR="00A6031A" w:rsidRPr="00750441" w:rsidRDefault="00A6031A" w:rsidP="00232629">
            <w:pPr>
              <w:ind w:firstLine="708"/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/>
                <w:color w:val="00000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6031A" w:rsidRPr="007455C1" w:rsidTr="00232629"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132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Закони України</w:t>
            </w:r>
          </w:p>
        </w:tc>
        <w:tc>
          <w:tcPr>
            <w:tcW w:w="6120" w:type="dxa"/>
            <w:gridSpan w:val="2"/>
          </w:tcPr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 w:rsidRPr="00750441">
              <w:rPr>
                <w:color w:val="000000"/>
                <w:shd w:val="clear" w:color="auto" w:fill="FFFFFF"/>
                <w:lang w:val="uk-UA"/>
              </w:rPr>
              <w:t>Закони України «Про свободу совісті та релігійні організації», Закон України «Про адміністративні послуги», Закон України «Про особливості надання публічних (електронних публічних) послуг»</w:t>
            </w:r>
            <w:r>
              <w:rPr>
                <w:color w:val="000000"/>
                <w:shd w:val="clear" w:color="auto" w:fill="FFFFFF"/>
                <w:lang w:val="uk-UA"/>
              </w:rPr>
              <w:t>, Закон України «Про державну реєстрацію юридичних осіб, фізичних осіб-підприємців та громадських формувань»</w:t>
            </w:r>
          </w:p>
        </w:tc>
      </w:tr>
      <w:tr w:rsidR="00A6031A" w:rsidRPr="00750441" w:rsidTr="00232629"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132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Акти Кабінету Міністрів України</w:t>
            </w:r>
          </w:p>
        </w:tc>
        <w:tc>
          <w:tcPr>
            <w:tcW w:w="6120" w:type="dxa"/>
            <w:gridSpan w:val="2"/>
          </w:tcPr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Постанова</w:t>
            </w:r>
            <w:r w:rsidRPr="00750441">
              <w:rPr>
                <w:color w:val="000000"/>
                <w:shd w:val="clear" w:color="auto" w:fill="FFFFFF"/>
                <w:lang w:val="uk-UA"/>
              </w:rPr>
              <w:t xml:space="preserve"> Кабінету Міністрів України </w:t>
            </w:r>
            <w:r w:rsidRPr="00A044CF">
              <w:rPr>
                <w:bCs/>
                <w:shd w:val="clear" w:color="auto" w:fill="FFFFFF"/>
                <w:lang w:val="uk-UA"/>
              </w:rPr>
              <w:t xml:space="preserve">від </w:t>
            </w:r>
            <w:r>
              <w:rPr>
                <w:bCs/>
                <w:shd w:val="clear" w:color="auto" w:fill="FFFFFF"/>
                <w:lang w:val="uk-UA"/>
              </w:rPr>
              <w:t>0</w:t>
            </w:r>
            <w:r w:rsidRPr="00A044CF">
              <w:rPr>
                <w:bCs/>
                <w:shd w:val="clear" w:color="auto" w:fill="FFFFFF"/>
                <w:lang w:val="uk-UA"/>
              </w:rPr>
              <w:t>1</w:t>
            </w:r>
            <w:r>
              <w:rPr>
                <w:bCs/>
                <w:shd w:val="clear" w:color="auto" w:fill="FFFFFF"/>
                <w:lang w:val="uk-UA"/>
              </w:rPr>
              <w:t>.10.</w:t>
            </w:r>
            <w:r w:rsidRPr="00A044CF">
              <w:rPr>
                <w:bCs/>
                <w:shd w:val="clear" w:color="auto" w:fill="FFFFFF"/>
                <w:lang w:val="uk-UA"/>
              </w:rPr>
              <w:t>2025р. № 1226</w:t>
            </w:r>
            <w:r w:rsidRPr="00A044CF">
              <w:rPr>
                <w:shd w:val="clear" w:color="auto" w:fill="FFFFFF"/>
                <w:lang w:val="uk-UA"/>
              </w:rPr>
              <w:t xml:space="preserve"> </w:t>
            </w:r>
            <w:r w:rsidRPr="00750441">
              <w:rPr>
                <w:color w:val="000000"/>
                <w:shd w:val="clear" w:color="auto" w:fill="FFFFFF"/>
                <w:lang w:val="uk-UA"/>
              </w:rPr>
              <w:t>«</w:t>
            </w:r>
            <w:r w:rsidRPr="00A044CF">
              <w:rPr>
                <w:bCs/>
                <w:shd w:val="clear" w:color="auto" w:fill="FFFFFF"/>
                <w:lang w:val="uk-UA"/>
              </w:rPr>
              <w:t>Деякі питання надання адміністративних послуг через центри надання адміністративних послуг</w:t>
            </w:r>
            <w:r w:rsidRPr="00750441">
              <w:rPr>
                <w:color w:val="000000"/>
                <w:shd w:val="clear" w:color="auto" w:fill="FFFFFF"/>
                <w:lang w:val="uk-UA"/>
              </w:rPr>
              <w:t>»</w:t>
            </w:r>
          </w:p>
        </w:tc>
      </w:tr>
      <w:tr w:rsidR="00A6031A" w:rsidRPr="007455C1" w:rsidTr="00232629"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132" w:type="dxa"/>
            <w:vAlign w:val="center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120" w:type="dxa"/>
            <w:gridSpan w:val="2"/>
          </w:tcPr>
          <w:p w:rsidR="00A6031A" w:rsidRPr="008568DB" w:rsidRDefault="00A6031A" w:rsidP="00232629">
            <w:pPr>
              <w:jc w:val="both"/>
              <w:rPr>
                <w:lang w:val="uk-UA"/>
              </w:rPr>
            </w:pPr>
            <w:r w:rsidRPr="008568DB">
              <w:rPr>
                <w:lang w:val="uk-UA"/>
              </w:rPr>
              <w:t xml:space="preserve">1. Наказ Міністерства юстиції України від 18.11.2016 № 3268/5 «Про затвердження форм заяв у сфері державної </w:t>
            </w:r>
            <w:r w:rsidRPr="008568DB">
              <w:rPr>
                <w:lang w:val="uk-UA"/>
              </w:rPr>
              <w:lastRenderedPageBreak/>
              <w:t xml:space="preserve">реєстрації юридичних осіб, фізичних осіб - підприємців та громадських формувань». </w:t>
            </w:r>
          </w:p>
          <w:p w:rsidR="00A6031A" w:rsidRPr="008568DB" w:rsidRDefault="00A6031A" w:rsidP="00232629">
            <w:pPr>
              <w:jc w:val="both"/>
              <w:rPr>
                <w:lang w:val="uk-UA"/>
              </w:rPr>
            </w:pPr>
            <w:r w:rsidRPr="008568DB">
              <w:rPr>
                <w:lang w:val="uk-UA"/>
              </w:rPr>
              <w:t>2. 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особи».</w:t>
            </w:r>
          </w:p>
          <w:p w:rsidR="00A6031A" w:rsidRPr="008568DB" w:rsidRDefault="00A6031A" w:rsidP="00232629">
            <w:pPr>
              <w:jc w:val="both"/>
              <w:rPr>
                <w:lang w:val="uk-UA"/>
              </w:rPr>
            </w:pPr>
            <w:r w:rsidRPr="008568DB">
              <w:rPr>
                <w:lang w:val="uk-UA"/>
              </w:rPr>
              <w:t xml:space="preserve">3. 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профспілки». </w:t>
            </w:r>
          </w:p>
          <w:p w:rsidR="00A6031A" w:rsidRDefault="00A6031A" w:rsidP="00232629">
            <w:pPr>
              <w:jc w:val="both"/>
              <w:rPr>
                <w:lang w:val="uk-UA"/>
              </w:rPr>
            </w:pPr>
            <w:r w:rsidRPr="008568DB">
              <w:rPr>
                <w:lang w:val="uk-UA"/>
              </w:rPr>
              <w:t>4.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формувань, що не мають статусу юридичної особи».</w:t>
            </w:r>
          </w:p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>5. Наказ Міністерства юстиції України від 18.11.2016 р. № 3267/5 «Про затвердження Порядку формування та зберігання реєстраційних справ».</w:t>
            </w:r>
          </w:p>
        </w:tc>
      </w:tr>
      <w:tr w:rsidR="00A6031A" w:rsidRPr="00750441" w:rsidTr="00232629">
        <w:trPr>
          <w:trHeight w:val="883"/>
        </w:trPr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</w:p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</w:p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132" w:type="dxa"/>
            <w:vAlign w:val="center"/>
          </w:tcPr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6120" w:type="dxa"/>
            <w:gridSpan w:val="2"/>
          </w:tcPr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 w:rsidRPr="00750441">
              <w:rPr>
                <w:color w:val="000000"/>
                <w:shd w:val="clear" w:color="auto" w:fill="FFFFFF"/>
                <w:lang w:val="uk-UA"/>
              </w:rPr>
              <w:t>Розпорядження голови Сумської обласної державної адміністрації від 18.07.2023 № 317-ОД «</w:t>
            </w:r>
            <w:r w:rsidRPr="00750441">
              <w:rPr>
                <w:color w:val="000000"/>
                <w:lang w:val="uk-UA"/>
              </w:rPr>
              <w:t>Про затвердження Положення про Департамент культури, туризму та релігій Сумської обласної державної адміністрації</w:t>
            </w:r>
            <w:r w:rsidRPr="00750441">
              <w:rPr>
                <w:color w:val="000000"/>
                <w:shd w:val="clear" w:color="auto" w:fill="FFFFFF"/>
                <w:lang w:val="uk-UA"/>
              </w:rPr>
              <w:t>»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зі змінами внесеними розпорядженням голови Сумської обласної державної адміністрації від 28.07.2025 № 475-ОД. Положення про відділ міжнаціональних відносин та релігій Департаменту культури, туризму та релігій. </w:t>
            </w:r>
          </w:p>
        </w:tc>
      </w:tr>
      <w:tr w:rsidR="00A6031A" w:rsidRPr="00750441" w:rsidTr="00232629">
        <w:trPr>
          <w:trHeight w:val="523"/>
        </w:trPr>
        <w:tc>
          <w:tcPr>
            <w:tcW w:w="9828" w:type="dxa"/>
            <w:gridSpan w:val="4"/>
            <w:vAlign w:val="center"/>
          </w:tcPr>
          <w:p w:rsidR="00A6031A" w:rsidRPr="00750441" w:rsidRDefault="00A6031A" w:rsidP="00232629">
            <w:pPr>
              <w:snapToGrid w:val="0"/>
              <w:jc w:val="center"/>
              <w:rPr>
                <w:bCs/>
                <w:color w:val="000000"/>
              </w:rPr>
            </w:pPr>
            <w:r w:rsidRPr="00750441">
              <w:rPr>
                <w:b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A6031A" w:rsidRPr="00750441" w:rsidTr="00232629">
        <w:trPr>
          <w:trHeight w:val="523"/>
        </w:trPr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132" w:type="dxa"/>
            <w:vAlign w:val="center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120" w:type="dxa"/>
            <w:gridSpan w:val="2"/>
            <w:vAlign w:val="center"/>
          </w:tcPr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 w:rsidRPr="00750441">
              <w:rPr>
                <w:iCs/>
                <w:color w:val="000000"/>
                <w:lang w:val="uk-UA" w:eastAsia="en-US"/>
              </w:rPr>
              <w:t>ст. 12, 14 Закону України «Про свободу совісті та релігійні організації», з</w:t>
            </w:r>
            <w:r w:rsidRPr="00750441">
              <w:rPr>
                <w:bCs/>
                <w:color w:val="000000"/>
                <w:lang w:val="uk-UA"/>
              </w:rPr>
              <w:t>аява та пакет документів</w:t>
            </w:r>
          </w:p>
        </w:tc>
      </w:tr>
      <w:tr w:rsidR="00A6031A" w:rsidRPr="00750441" w:rsidTr="00232629"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132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</w:rPr>
            </w:pPr>
            <w:r w:rsidRPr="00750441">
              <w:rPr>
                <w:bCs/>
                <w:color w:val="000000"/>
                <w:lang w:val="uk-UA"/>
              </w:rPr>
              <w:t xml:space="preserve">Вичерпний перелік документів необхідних для отримання адміністративної послуги, а також вимоги до них </w:t>
            </w:r>
          </w:p>
        </w:tc>
        <w:tc>
          <w:tcPr>
            <w:tcW w:w="6120" w:type="dxa"/>
            <w:gridSpan w:val="2"/>
          </w:tcPr>
          <w:p w:rsidR="00A6031A" w:rsidRPr="00750441" w:rsidRDefault="00A6031A" w:rsidP="00232629">
            <w:pPr>
              <w:ind w:left="34"/>
              <w:contextualSpacing/>
              <w:jc w:val="both"/>
              <w:rPr>
                <w:rFonts w:eastAsia="Calibri"/>
                <w:color w:val="000000"/>
                <w:u w:val="single"/>
                <w:shd w:val="clear" w:color="auto" w:fill="FFFFFF"/>
                <w:lang w:val="uk-UA" w:eastAsia="en-US"/>
              </w:rPr>
            </w:pPr>
            <w:r w:rsidRPr="00750441">
              <w:rPr>
                <w:rFonts w:eastAsia="Calibri"/>
                <w:color w:val="000000"/>
                <w:u w:val="single"/>
                <w:shd w:val="clear" w:color="auto" w:fill="FFFFFF"/>
                <w:lang w:val="uk-UA" w:eastAsia="en-US"/>
              </w:rPr>
              <w:t>Релігійна громада для проведення реєстрації статуту релігійної організації подає:</w:t>
            </w:r>
          </w:p>
          <w:p w:rsidR="00A6031A" w:rsidRPr="00750441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eastAsia="en-US"/>
              </w:rPr>
            </w:pPr>
            <w:r w:rsidRPr="00750441">
              <w:rPr>
                <w:rFonts w:eastAsia="MS Mincho"/>
                <w:color w:val="000000"/>
                <w:lang w:eastAsia="en-US"/>
              </w:rPr>
              <w:t xml:space="preserve">1.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Заяву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релігійної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громади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з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підписами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не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менш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як 10-ти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громадян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,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які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утворили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таку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громаду та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досягли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18-річного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віку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>;</w:t>
            </w:r>
          </w:p>
          <w:p w:rsidR="00A6031A" w:rsidRPr="00750441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eastAsia="en-US"/>
              </w:rPr>
            </w:pPr>
            <w:r w:rsidRPr="00750441">
              <w:rPr>
                <w:rFonts w:eastAsia="MS Mincho"/>
                <w:color w:val="000000"/>
                <w:lang w:eastAsia="en-US"/>
              </w:rPr>
              <w:t>2. Статут (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положення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)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релігійної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організації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– </w:t>
            </w:r>
            <w:r w:rsidRPr="00750441">
              <w:rPr>
                <w:rFonts w:eastAsia="MS Mincho"/>
                <w:color w:val="000000"/>
                <w:lang w:val="uk-UA" w:eastAsia="en-US"/>
              </w:rPr>
              <w:t>3</w:t>
            </w:r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примірник</w:t>
            </w:r>
            <w:proofErr w:type="spellEnd"/>
            <w:r w:rsidRPr="00750441">
              <w:rPr>
                <w:rFonts w:eastAsia="MS Mincho"/>
                <w:color w:val="000000"/>
                <w:lang w:val="uk-UA" w:eastAsia="en-US"/>
              </w:rPr>
              <w:t>и</w:t>
            </w:r>
            <w:r w:rsidRPr="00750441">
              <w:rPr>
                <w:rFonts w:eastAsia="MS Mincho"/>
                <w:color w:val="000000"/>
                <w:lang w:eastAsia="en-US"/>
              </w:rPr>
              <w:t xml:space="preserve">,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прошнуровані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на </w:t>
            </w:r>
            <w:r w:rsidRPr="00750441">
              <w:rPr>
                <w:rFonts w:eastAsia="MS Mincho"/>
                <w:color w:val="000000"/>
                <w:lang w:val="uk-UA" w:eastAsia="en-US"/>
              </w:rPr>
              <w:t>4</w:t>
            </w:r>
            <w:r w:rsidRPr="00750441">
              <w:rPr>
                <w:rFonts w:eastAsia="MS Mincho"/>
                <w:color w:val="000000"/>
                <w:lang w:eastAsia="en-US"/>
              </w:rPr>
              <w:t xml:space="preserve"> отвори</w:t>
            </w:r>
            <w:r w:rsidRPr="00750441">
              <w:rPr>
                <w:rFonts w:eastAsia="MS Mincho"/>
                <w:color w:val="000000"/>
                <w:lang w:val="uk-UA" w:eastAsia="en-US"/>
              </w:rPr>
              <w:t xml:space="preserve"> та завірені на титульній сторінці керівною єпархією або релігійним центром, </w:t>
            </w:r>
            <w:proofErr w:type="spellStart"/>
            <w:r w:rsidRPr="00750441">
              <w:rPr>
                <w:rFonts w:eastAsia="MS Mincho"/>
                <w:color w:val="000000"/>
                <w:lang w:val="uk-UA" w:eastAsia="en-US"/>
              </w:rPr>
              <w:t>шнуровка</w:t>
            </w:r>
            <w:proofErr w:type="spellEnd"/>
            <w:r w:rsidRPr="00750441">
              <w:rPr>
                <w:rFonts w:eastAsia="MS Mincho"/>
                <w:color w:val="000000"/>
                <w:lang w:val="uk-UA" w:eastAsia="en-US"/>
              </w:rPr>
              <w:t xml:space="preserve"> завіряється печаткою єпархії або релігійного центру або підписом голови організації або підписами голови та секретаря зборів (новоствореної релігійної організації)</w:t>
            </w:r>
            <w:r w:rsidRPr="00750441">
              <w:rPr>
                <w:rFonts w:eastAsia="MS Mincho"/>
                <w:color w:val="000000"/>
                <w:lang w:eastAsia="en-US"/>
              </w:rPr>
              <w:t>;</w:t>
            </w:r>
          </w:p>
          <w:p w:rsidR="00A6031A" w:rsidRPr="00750441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eastAsia="en-US"/>
              </w:rPr>
            </w:pPr>
            <w:r w:rsidRPr="00750441">
              <w:rPr>
                <w:rFonts w:eastAsia="MS Mincho"/>
                <w:color w:val="000000"/>
                <w:lang w:eastAsia="en-US"/>
              </w:rPr>
              <w:t xml:space="preserve">3. </w:t>
            </w:r>
            <w:r w:rsidRPr="00750441">
              <w:rPr>
                <w:rFonts w:eastAsia="MS Mincho"/>
                <w:color w:val="000000"/>
                <w:lang w:val="uk-UA" w:eastAsia="en-US"/>
              </w:rPr>
              <w:t>Р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ішення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(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витяг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>)</w:t>
            </w:r>
            <w:r w:rsidRPr="00750441">
              <w:rPr>
                <w:rFonts w:eastAsia="MS Mincho"/>
                <w:color w:val="000000"/>
                <w:lang w:val="uk-UA" w:eastAsia="en-US"/>
              </w:rPr>
              <w:t xml:space="preserve"> або належним чином засвідчена копія</w:t>
            </w:r>
            <w:r w:rsidRPr="00750441">
              <w:rPr>
                <w:rFonts w:eastAsia="MS Mincho"/>
                <w:color w:val="000000"/>
                <w:lang w:eastAsia="en-US"/>
              </w:rPr>
              <w:t xml:space="preserve"> про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утворення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релігійної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громади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,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її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найменування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,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затвердження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статуту,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обрання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керівних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органів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(протокол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зборів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,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конференції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тощо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>);</w:t>
            </w:r>
          </w:p>
          <w:p w:rsidR="00A6031A" w:rsidRPr="00750441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eastAsia="en-US"/>
              </w:rPr>
            </w:pPr>
            <w:r w:rsidRPr="00750441">
              <w:rPr>
                <w:rFonts w:eastAsia="MS Mincho"/>
                <w:color w:val="000000"/>
                <w:lang w:eastAsia="en-US"/>
              </w:rPr>
              <w:t xml:space="preserve">4. </w:t>
            </w:r>
            <w:r w:rsidRPr="00750441">
              <w:rPr>
                <w:rFonts w:eastAsia="MS Mincho"/>
                <w:color w:val="000000"/>
                <w:lang w:val="uk-UA" w:eastAsia="en-US"/>
              </w:rPr>
              <w:t>Належним чином завірені к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опії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документів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про право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власності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чи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користування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приміщенням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або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письмову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згоду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власника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>.</w:t>
            </w:r>
          </w:p>
          <w:p w:rsidR="00A6031A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val="uk-UA" w:eastAsia="en-US"/>
              </w:rPr>
            </w:pPr>
            <w:r w:rsidRPr="00750441">
              <w:rPr>
                <w:rFonts w:eastAsia="MS Mincho"/>
                <w:color w:val="000000"/>
                <w:lang w:val="uk-UA" w:eastAsia="en-US"/>
              </w:rPr>
              <w:t xml:space="preserve">5. Актуальну на момент подачі заяви виписку з </w:t>
            </w:r>
            <w:r w:rsidRPr="00750441">
              <w:rPr>
                <w:rFonts w:eastAsia="MS Mincho"/>
                <w:color w:val="000000"/>
                <w:lang w:val="uk-UA" w:eastAsia="en-US"/>
              </w:rPr>
              <w:lastRenderedPageBreak/>
              <w:t>Державного реєстру речових прав на нерухоме майно (де буде зареєстрована релігійна організація).</w:t>
            </w:r>
          </w:p>
          <w:p w:rsidR="00A6031A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val="uk-UA" w:eastAsia="en-US"/>
              </w:rPr>
            </w:pPr>
            <w:r>
              <w:rPr>
                <w:rFonts w:eastAsia="MS Mincho"/>
                <w:color w:val="000000"/>
                <w:lang w:val="uk-UA" w:eastAsia="en-US"/>
              </w:rPr>
              <w:t>Після реєстрації статуту розпорядженням голови Сумської обласної державної адміністрації подаються документи для державної реєстрації нової релігійної громади:</w:t>
            </w:r>
          </w:p>
          <w:p w:rsidR="00A6031A" w:rsidRPr="003D76BF" w:rsidRDefault="00A6031A" w:rsidP="00A6031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color w:val="FF0000"/>
                <w:lang w:val="uk-UA"/>
              </w:rPr>
            </w:pPr>
            <w:r>
              <w:rPr>
                <w:rFonts w:eastAsia="MS Mincho"/>
                <w:color w:val="000000"/>
                <w:lang w:val="uk-UA" w:eastAsia="en-US"/>
              </w:rPr>
              <w:t>Заява щодо реєстрації юридичної особи;</w:t>
            </w:r>
          </w:p>
          <w:p w:rsidR="00A6031A" w:rsidRPr="003D76BF" w:rsidRDefault="00A6031A" w:rsidP="00A6031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color w:val="FF0000"/>
                <w:lang w:val="uk-UA"/>
              </w:rPr>
            </w:pPr>
            <w:r>
              <w:rPr>
                <w:rFonts w:eastAsia="MS Mincho"/>
                <w:color w:val="000000"/>
                <w:lang w:val="uk-UA" w:eastAsia="en-US"/>
              </w:rPr>
              <w:t>Рішення засновників (оригінал або належним чином завірена копія);</w:t>
            </w:r>
          </w:p>
          <w:p w:rsidR="00A6031A" w:rsidRPr="003D76BF" w:rsidRDefault="00A6031A" w:rsidP="00A6031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color w:val="FF0000"/>
                <w:lang w:val="uk-UA"/>
              </w:rPr>
            </w:pPr>
            <w:r>
              <w:rPr>
                <w:rFonts w:eastAsia="MS Mincho"/>
                <w:color w:val="000000"/>
                <w:lang w:val="uk-UA" w:eastAsia="en-US"/>
              </w:rPr>
              <w:t>Статут;</w:t>
            </w:r>
          </w:p>
          <w:p w:rsidR="00A6031A" w:rsidRPr="003D76BF" w:rsidRDefault="00A6031A" w:rsidP="00A6031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color w:val="FF0000"/>
                <w:lang w:val="uk-UA"/>
              </w:rPr>
            </w:pPr>
            <w:r>
              <w:rPr>
                <w:rFonts w:eastAsia="MS Mincho"/>
                <w:color w:val="000000"/>
                <w:lang w:val="uk-UA" w:eastAsia="en-US"/>
              </w:rPr>
              <w:t>Розпорядження голови Сумської обласної державної адміністрації (оригінал або належним чином завірена копія);</w:t>
            </w:r>
          </w:p>
          <w:p w:rsidR="00A6031A" w:rsidRPr="003D76BF" w:rsidRDefault="00A6031A" w:rsidP="00A6031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color w:val="FF0000"/>
                <w:lang w:val="uk-UA"/>
              </w:rPr>
            </w:pPr>
            <w:r w:rsidRPr="00750441">
              <w:rPr>
                <w:rFonts w:eastAsia="MS Mincho"/>
                <w:color w:val="000000"/>
                <w:lang w:val="uk-UA" w:eastAsia="en-US"/>
              </w:rPr>
              <w:t>Належним чином завірені к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опії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документів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про право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власності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чи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користування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приміщенням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або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письмову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згоду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власника</w:t>
            </w:r>
            <w:proofErr w:type="spellEnd"/>
            <w:r>
              <w:rPr>
                <w:rFonts w:eastAsia="MS Mincho"/>
                <w:color w:val="000000"/>
                <w:lang w:val="uk-UA" w:eastAsia="en-US"/>
              </w:rPr>
              <w:t>.</w:t>
            </w:r>
          </w:p>
          <w:p w:rsidR="00A6031A" w:rsidRPr="003D76BF" w:rsidRDefault="00A6031A" w:rsidP="00A6031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color w:val="FF0000"/>
                <w:lang w:val="uk-UA"/>
              </w:rPr>
            </w:pPr>
            <w:r>
              <w:rPr>
                <w:rFonts w:eastAsia="MS Mincho"/>
                <w:color w:val="000000"/>
                <w:lang w:val="uk-UA" w:eastAsia="en-US"/>
              </w:rPr>
              <w:t xml:space="preserve">Державний реєстратор на підставі поданих даних про засновників робить перевірку на відсутність їх у </w:t>
            </w:r>
            <w:proofErr w:type="spellStart"/>
            <w:r>
              <w:rPr>
                <w:rFonts w:eastAsia="MS Mincho"/>
                <w:color w:val="000000"/>
                <w:lang w:val="uk-UA" w:eastAsia="en-US"/>
              </w:rPr>
              <w:t>підсанкційному</w:t>
            </w:r>
            <w:proofErr w:type="spellEnd"/>
            <w:r>
              <w:rPr>
                <w:rFonts w:eastAsia="MS Mincho"/>
                <w:color w:val="000000"/>
                <w:lang w:val="uk-UA" w:eastAsia="en-US"/>
              </w:rPr>
              <w:t xml:space="preserve"> списку (результати перевірки додаються до реєстраційної справи).</w:t>
            </w:r>
          </w:p>
        </w:tc>
      </w:tr>
      <w:tr w:rsidR="00A6031A" w:rsidRPr="00750441" w:rsidTr="00232629"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</w:p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</w:p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</w:p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</w:p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132" w:type="dxa"/>
            <w:vAlign w:val="center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20" w:type="dxa"/>
            <w:gridSpan w:val="2"/>
          </w:tcPr>
          <w:p w:rsidR="00A6031A" w:rsidRPr="00750441" w:rsidRDefault="00A6031A" w:rsidP="00232629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750441">
              <w:rPr>
                <w:color w:val="000000"/>
                <w:shd w:val="clear" w:color="auto" w:fill="FFFFFF"/>
                <w:lang w:val="uk-UA"/>
              </w:rPr>
              <w:t>Документи можуть подаватися:</w:t>
            </w:r>
          </w:p>
          <w:p w:rsidR="00A6031A" w:rsidRPr="00750441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val="uk-UA" w:eastAsia="en-US"/>
              </w:rPr>
            </w:pPr>
            <w:r w:rsidRPr="00750441">
              <w:rPr>
                <w:rFonts w:eastAsia="MS Mincho"/>
                <w:color w:val="000000"/>
                <w:lang w:val="uk-UA" w:eastAsia="en-US"/>
              </w:rPr>
              <w:t xml:space="preserve">-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особисто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суб’єктом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звернення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або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уповноваженою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особою (за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довіреністю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>)</w:t>
            </w:r>
            <w:r w:rsidRPr="00750441">
              <w:rPr>
                <w:rFonts w:eastAsia="MS Mincho"/>
                <w:color w:val="000000"/>
                <w:lang w:val="uk-UA" w:eastAsia="en-US"/>
              </w:rPr>
              <w:t xml:space="preserve"> або особою уповноваженою рішенням загальних зборів на подачу документів і реєстрацію релігійної громади;</w:t>
            </w:r>
          </w:p>
          <w:p w:rsidR="00A6031A" w:rsidRPr="00750441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eastAsia="en-US"/>
              </w:rPr>
            </w:pPr>
            <w:r w:rsidRPr="00750441">
              <w:rPr>
                <w:rFonts w:eastAsia="MS Mincho"/>
                <w:color w:val="000000"/>
                <w:lang w:eastAsia="en-US"/>
              </w:rPr>
              <w:t xml:space="preserve">-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поштовим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відправленням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з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описом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вкладення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>;</w:t>
            </w:r>
          </w:p>
          <w:p w:rsidR="00A6031A" w:rsidRPr="00750441" w:rsidRDefault="00A6031A" w:rsidP="00232629">
            <w:pPr>
              <w:spacing w:line="276" w:lineRule="auto"/>
              <w:jc w:val="both"/>
              <w:rPr>
                <w:lang w:val="uk-UA"/>
              </w:rPr>
            </w:pPr>
            <w:r w:rsidRPr="00750441">
              <w:rPr>
                <w:rFonts w:eastAsia="MS Mincho"/>
                <w:color w:val="000000"/>
                <w:lang w:eastAsia="en-US"/>
              </w:rPr>
              <w:t xml:space="preserve">- в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електронній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формі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через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Єдиний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державний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веб-портал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електронних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послуг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>.</w:t>
            </w:r>
          </w:p>
        </w:tc>
      </w:tr>
      <w:tr w:rsidR="00A6031A" w:rsidRPr="00750441" w:rsidTr="00232629">
        <w:trPr>
          <w:trHeight w:val="568"/>
        </w:trPr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11</w:t>
            </w:r>
          </w:p>
        </w:tc>
        <w:tc>
          <w:tcPr>
            <w:tcW w:w="3132" w:type="dxa"/>
            <w:vAlign w:val="center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Платність (безоплатність) адміністративної послуги</w:t>
            </w:r>
          </w:p>
        </w:tc>
        <w:tc>
          <w:tcPr>
            <w:tcW w:w="6120" w:type="dxa"/>
            <w:gridSpan w:val="2"/>
          </w:tcPr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Безоплатно</w:t>
            </w:r>
          </w:p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A6031A" w:rsidRPr="007455C1" w:rsidTr="00232629">
        <w:tc>
          <w:tcPr>
            <w:tcW w:w="576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</w:p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12</w:t>
            </w:r>
          </w:p>
        </w:tc>
        <w:tc>
          <w:tcPr>
            <w:tcW w:w="3132" w:type="dxa"/>
            <w:vAlign w:val="center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Строк надання адміністративної послуги</w:t>
            </w:r>
          </w:p>
        </w:tc>
        <w:tc>
          <w:tcPr>
            <w:tcW w:w="6120" w:type="dxa"/>
            <w:gridSpan w:val="2"/>
          </w:tcPr>
          <w:p w:rsidR="00A6031A" w:rsidRPr="00750441" w:rsidRDefault="00A6031A" w:rsidP="00232629">
            <w:pPr>
              <w:jc w:val="both"/>
              <w:rPr>
                <w:color w:val="000000"/>
                <w:lang w:val="uk-UA"/>
              </w:rPr>
            </w:pPr>
            <w:r w:rsidRPr="00750441">
              <w:rPr>
                <w:color w:val="000000"/>
                <w:shd w:val="clear" w:color="auto" w:fill="FFFFFF"/>
                <w:lang w:val="uk-UA"/>
              </w:rPr>
              <w:t>Строк надання адміністративної послуги реєстрації статуту(положення) релігійної організації календарний місяць з дня одержання місцевим органом державної виконавчої влади заяви. У разі необхідності отримання висновку від місцевої державної адміністрації, виконавчого органу сільської, селищної, міської ради, а також спеціалістів рішення приймається у тримісячний термін, з повідомленням про це заявників.</w:t>
            </w:r>
          </w:p>
        </w:tc>
      </w:tr>
      <w:tr w:rsidR="00A6031A" w:rsidRPr="00750441" w:rsidTr="00232629">
        <w:tc>
          <w:tcPr>
            <w:tcW w:w="576" w:type="dxa"/>
          </w:tcPr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13</w:t>
            </w:r>
          </w:p>
        </w:tc>
        <w:tc>
          <w:tcPr>
            <w:tcW w:w="3132" w:type="dxa"/>
          </w:tcPr>
          <w:p w:rsidR="00A6031A" w:rsidRPr="00750441" w:rsidRDefault="00A6031A" w:rsidP="00232629">
            <w:pPr>
              <w:jc w:val="center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0" w:type="dxa"/>
            <w:gridSpan w:val="2"/>
          </w:tcPr>
          <w:p w:rsidR="00A6031A" w:rsidRPr="00750441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val="uk-UA" w:eastAsia="en-US"/>
              </w:rPr>
            </w:pPr>
            <w:r w:rsidRPr="00750441">
              <w:rPr>
                <w:rFonts w:eastAsia="MS Mincho"/>
                <w:color w:val="000000"/>
                <w:lang w:val="uk-UA" w:eastAsia="en-US"/>
              </w:rPr>
              <w:t>Відмова у реєстрації можлива у разі:</w:t>
            </w:r>
            <w:r w:rsidRPr="00750441">
              <w:rPr>
                <w:rFonts w:eastAsia="MS Mincho"/>
                <w:color w:val="000000"/>
                <w:lang w:val="uk-UA" w:eastAsia="en-US"/>
              </w:rPr>
              <w:br/>
              <w:t>- невідповідності статуту чи діяльності релігійної громади чинному  законодавству України;</w:t>
            </w:r>
          </w:p>
          <w:p w:rsidR="00A6031A" w:rsidRPr="00750441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eastAsia="en-US"/>
              </w:rPr>
            </w:pPr>
            <w:r w:rsidRPr="00750441">
              <w:rPr>
                <w:rFonts w:eastAsia="MS Mincho"/>
                <w:color w:val="000000"/>
                <w:lang w:eastAsia="en-US"/>
              </w:rPr>
              <w:t xml:space="preserve">-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подання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неповного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пакета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документів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>;</w:t>
            </w:r>
          </w:p>
          <w:p w:rsidR="00A6031A" w:rsidRPr="00750441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eastAsia="en-US"/>
              </w:rPr>
            </w:pPr>
            <w:r w:rsidRPr="00750441">
              <w:rPr>
                <w:rFonts w:eastAsia="MS Mincho"/>
                <w:color w:val="000000"/>
                <w:lang w:eastAsia="en-US"/>
              </w:rPr>
              <w:t xml:space="preserve">-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виявлення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недостовірних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відомостей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>;</w:t>
            </w:r>
          </w:p>
          <w:p w:rsidR="00A6031A" w:rsidRPr="00750441" w:rsidRDefault="00A6031A" w:rsidP="00232629">
            <w:pPr>
              <w:spacing w:line="276" w:lineRule="auto"/>
              <w:jc w:val="both"/>
              <w:rPr>
                <w:rFonts w:eastAsia="MS Mincho"/>
                <w:color w:val="000000"/>
                <w:lang w:val="uk-UA" w:eastAsia="en-US"/>
              </w:rPr>
            </w:pPr>
            <w:r w:rsidRPr="00750441">
              <w:rPr>
                <w:rFonts w:eastAsia="MS Mincho"/>
                <w:color w:val="000000"/>
                <w:lang w:eastAsia="en-US"/>
              </w:rPr>
              <w:t xml:space="preserve">-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неусунення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виявлених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недоліків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у </w:t>
            </w:r>
            <w:proofErr w:type="spellStart"/>
            <w:r w:rsidRPr="00750441">
              <w:rPr>
                <w:rFonts w:eastAsia="MS Mincho"/>
                <w:color w:val="000000"/>
                <w:lang w:eastAsia="en-US"/>
              </w:rPr>
              <w:t>визначені</w:t>
            </w:r>
            <w:proofErr w:type="spellEnd"/>
            <w:r w:rsidRPr="00750441">
              <w:rPr>
                <w:rFonts w:eastAsia="MS Mincho"/>
                <w:color w:val="000000"/>
                <w:lang w:eastAsia="en-US"/>
              </w:rPr>
              <w:t xml:space="preserve"> строки.</w:t>
            </w:r>
          </w:p>
          <w:p w:rsidR="00A6031A" w:rsidRPr="00750441" w:rsidRDefault="00A6031A" w:rsidP="00232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0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рекомендова</w:t>
            </w:r>
            <w:proofErr w:type="spellEnd"/>
            <w:r w:rsidRPr="00750441">
              <w:rPr>
                <w:rFonts w:eastAsia="Calibri"/>
              </w:rPr>
              <w:t xml:space="preserve">ним листом </w:t>
            </w:r>
            <w:proofErr w:type="spellStart"/>
            <w:r w:rsidRPr="00750441">
              <w:rPr>
                <w:rFonts w:eastAsia="Calibri"/>
              </w:rPr>
              <w:t>із</w:t>
            </w:r>
            <w:proofErr w:type="spellEnd"/>
            <w:r w:rsidRPr="00750441">
              <w:rPr>
                <w:rFonts w:eastAsia="Calibri"/>
              </w:rPr>
              <w:t xml:space="preserve"> </w:t>
            </w:r>
            <w:proofErr w:type="spellStart"/>
            <w:r w:rsidRPr="00750441">
              <w:rPr>
                <w:rFonts w:eastAsia="Calibri"/>
              </w:rPr>
              <w:t>роз’ясненням</w:t>
            </w:r>
            <w:proofErr w:type="spellEnd"/>
            <w:r w:rsidRPr="00750441">
              <w:rPr>
                <w:rFonts w:eastAsia="Calibri"/>
              </w:rPr>
              <w:t xml:space="preserve"> причин такого </w:t>
            </w:r>
            <w:proofErr w:type="spellStart"/>
            <w:r w:rsidRPr="00750441">
              <w:rPr>
                <w:rFonts w:eastAsia="Calibri"/>
              </w:rPr>
              <w:t>повернення</w:t>
            </w:r>
            <w:proofErr w:type="spellEnd"/>
            <w:r w:rsidRPr="00750441">
              <w:rPr>
                <w:rFonts w:eastAsia="Calibri"/>
                <w:lang w:val="uk-UA"/>
              </w:rPr>
              <w:t>.</w:t>
            </w:r>
          </w:p>
        </w:tc>
      </w:tr>
      <w:tr w:rsidR="00A6031A" w:rsidRPr="007455C1" w:rsidTr="00232629">
        <w:tc>
          <w:tcPr>
            <w:tcW w:w="576" w:type="dxa"/>
          </w:tcPr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14</w:t>
            </w:r>
          </w:p>
        </w:tc>
        <w:tc>
          <w:tcPr>
            <w:tcW w:w="3132" w:type="dxa"/>
          </w:tcPr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20" w:type="dxa"/>
            <w:gridSpan w:val="2"/>
            <w:vAlign w:val="center"/>
          </w:tcPr>
          <w:p w:rsidR="00A6031A" w:rsidRPr="00750441" w:rsidRDefault="00A6031A" w:rsidP="002326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uk-UA"/>
              </w:rPr>
            </w:pPr>
            <w:r w:rsidRPr="00750441">
              <w:rPr>
                <w:lang w:val="uk-UA"/>
              </w:rPr>
              <w:t>Видача зареєстрованого статуту з відміткою про реєстрацію, копії розпорядження голови обласної державної адміністрації про реєстрацію</w:t>
            </w:r>
            <w:r>
              <w:rPr>
                <w:lang w:val="uk-UA"/>
              </w:rPr>
              <w:t xml:space="preserve"> статуту релігійної організації, Опис поданих документів для </w:t>
            </w:r>
            <w:r>
              <w:rPr>
                <w:lang w:val="uk-UA"/>
              </w:rPr>
              <w:lastRenderedPageBreak/>
              <w:t>державної реєстрації нової релігійної громади та Виписка з Єдиного державного реєстру юридичних осіб, фізичних осіб-підприємців та громадських формувань.</w:t>
            </w:r>
          </w:p>
        </w:tc>
      </w:tr>
      <w:tr w:rsidR="00A6031A" w:rsidRPr="00750441" w:rsidTr="00232629">
        <w:tc>
          <w:tcPr>
            <w:tcW w:w="576" w:type="dxa"/>
          </w:tcPr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lastRenderedPageBreak/>
              <w:t>15</w:t>
            </w:r>
          </w:p>
        </w:tc>
        <w:tc>
          <w:tcPr>
            <w:tcW w:w="3132" w:type="dxa"/>
          </w:tcPr>
          <w:p w:rsidR="00A6031A" w:rsidRPr="00750441" w:rsidRDefault="00A6031A" w:rsidP="00232629">
            <w:pPr>
              <w:jc w:val="both"/>
              <w:rPr>
                <w:bCs/>
                <w:color w:val="000000"/>
                <w:lang w:val="uk-UA"/>
              </w:rPr>
            </w:pPr>
            <w:r w:rsidRPr="00750441">
              <w:rPr>
                <w:bCs/>
                <w:color w:val="000000"/>
                <w:lang w:val="uk-UA"/>
              </w:rPr>
              <w:t>Способи отримання відповіді (результату)</w:t>
            </w:r>
          </w:p>
        </w:tc>
        <w:tc>
          <w:tcPr>
            <w:tcW w:w="6120" w:type="dxa"/>
            <w:gridSpan w:val="2"/>
          </w:tcPr>
          <w:p w:rsidR="00A6031A" w:rsidRPr="00750441" w:rsidRDefault="00A6031A" w:rsidP="00232629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750441">
              <w:rPr>
                <w:color w:val="000000"/>
                <w:shd w:val="clear" w:color="auto" w:fill="FFFFFF"/>
                <w:lang w:val="uk-UA" w:eastAsia="uk-UA"/>
              </w:rPr>
              <w:t>Особисто та/або через уповноважену особу в Департаменті культури, туризму та релігій Сумської обласної державної адміністрації</w:t>
            </w:r>
            <w:r>
              <w:rPr>
                <w:color w:val="000000"/>
                <w:shd w:val="clear" w:color="auto" w:fill="FFFFFF"/>
                <w:lang w:val="uk-UA" w:eastAsia="uk-UA"/>
              </w:rPr>
              <w:t>, поштою за заявою заявника</w:t>
            </w:r>
            <w:r w:rsidRPr="00750441">
              <w:rPr>
                <w:color w:val="000000"/>
                <w:shd w:val="clear" w:color="auto" w:fill="FFFFFF"/>
                <w:lang w:val="uk-UA" w:eastAsia="uk-UA"/>
              </w:rPr>
              <w:t>.</w:t>
            </w:r>
          </w:p>
        </w:tc>
      </w:tr>
    </w:tbl>
    <w:p w:rsidR="00A6031A" w:rsidRPr="00750441" w:rsidRDefault="00A6031A" w:rsidP="00A6031A">
      <w:pPr>
        <w:tabs>
          <w:tab w:val="left" w:pos="5387"/>
        </w:tabs>
        <w:jc w:val="both"/>
        <w:rPr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4A7435" w:rsidRDefault="004A7435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A6031A" w:rsidRPr="00070B03" w:rsidRDefault="00A6031A" w:rsidP="00A6031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lastRenderedPageBreak/>
        <w:t>ЗАТВЕРДЖЕНО</w:t>
      </w:r>
    </w:p>
    <w:p w:rsidR="00A6031A" w:rsidRPr="00070B03" w:rsidRDefault="00A6031A" w:rsidP="00A6031A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t>Наказ Департаменту культури, туризму та релігій Сумської обласної державної адміністрації</w:t>
      </w:r>
    </w:p>
    <w:p w:rsidR="00A6031A" w:rsidRPr="00070B03" w:rsidRDefault="007455C1" w:rsidP="00A6031A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02.01.2026 </w:t>
      </w:r>
      <w:r w:rsidR="00A6031A" w:rsidRPr="00070B0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01-ОД</w:t>
      </w:r>
    </w:p>
    <w:p w:rsidR="00A6031A" w:rsidRPr="00750441" w:rsidRDefault="00A6031A" w:rsidP="00A6031A">
      <w:pPr>
        <w:jc w:val="center"/>
        <w:rPr>
          <w:b/>
          <w:sz w:val="28"/>
          <w:szCs w:val="28"/>
          <w:lang w:val="uk-UA"/>
        </w:rPr>
      </w:pPr>
    </w:p>
    <w:p w:rsidR="00A6031A" w:rsidRPr="00750441" w:rsidRDefault="00A6031A" w:rsidP="00A6031A">
      <w:pPr>
        <w:jc w:val="center"/>
        <w:rPr>
          <w:b/>
          <w:sz w:val="28"/>
          <w:szCs w:val="28"/>
          <w:lang w:val="uk-UA"/>
        </w:rPr>
      </w:pPr>
      <w:r w:rsidRPr="00750441">
        <w:rPr>
          <w:b/>
          <w:sz w:val="28"/>
          <w:szCs w:val="28"/>
          <w:lang w:val="uk-UA"/>
        </w:rPr>
        <w:t xml:space="preserve">ТЕХНОЛОГІЧНА КАРТКА </w:t>
      </w:r>
    </w:p>
    <w:p w:rsidR="00A6031A" w:rsidRPr="00750441" w:rsidRDefault="00A6031A" w:rsidP="00A6031A">
      <w:pPr>
        <w:jc w:val="center"/>
        <w:rPr>
          <w:b/>
          <w:sz w:val="28"/>
          <w:szCs w:val="28"/>
          <w:lang w:val="uk-UA"/>
        </w:rPr>
      </w:pPr>
      <w:r w:rsidRPr="00750441">
        <w:rPr>
          <w:b/>
          <w:sz w:val="28"/>
          <w:szCs w:val="28"/>
          <w:lang w:val="uk-UA"/>
        </w:rPr>
        <w:t>АДМІНІСТРАТИВНОЇ ПОСЛУГИ</w:t>
      </w:r>
    </w:p>
    <w:p w:rsidR="00A6031A" w:rsidRPr="00750441" w:rsidRDefault="00A6031A" w:rsidP="00A6031A">
      <w:pPr>
        <w:jc w:val="center"/>
        <w:rPr>
          <w:b/>
          <w:sz w:val="16"/>
          <w:szCs w:val="16"/>
          <w:lang w:val="uk-UA"/>
        </w:rPr>
      </w:pPr>
    </w:p>
    <w:p w:rsidR="00A6031A" w:rsidRPr="00750441" w:rsidRDefault="00A6031A" w:rsidP="00A6031A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  <w:lang w:val="uk-UA"/>
        </w:rPr>
      </w:pPr>
      <w:r w:rsidRPr="00750441">
        <w:rPr>
          <w:b/>
          <w:color w:val="000000"/>
          <w:sz w:val="28"/>
          <w:szCs w:val="28"/>
          <w:lang w:val="uk-UA"/>
        </w:rPr>
        <w:t xml:space="preserve">Реєстрація </w:t>
      </w:r>
      <w:r>
        <w:rPr>
          <w:b/>
          <w:color w:val="000000"/>
          <w:sz w:val="28"/>
          <w:szCs w:val="28"/>
          <w:lang w:val="uk-UA"/>
        </w:rPr>
        <w:t>новоствореної</w:t>
      </w:r>
      <w:r w:rsidRPr="00750441">
        <w:rPr>
          <w:b/>
          <w:color w:val="000000"/>
          <w:sz w:val="28"/>
          <w:szCs w:val="28"/>
          <w:lang w:val="uk-UA"/>
        </w:rPr>
        <w:t xml:space="preserve"> релігійної організації</w:t>
      </w:r>
    </w:p>
    <w:p w:rsidR="00A6031A" w:rsidRPr="00750441" w:rsidRDefault="00A6031A" w:rsidP="00A6031A">
      <w:pPr>
        <w:jc w:val="center"/>
        <w:rPr>
          <w:sz w:val="22"/>
          <w:szCs w:val="22"/>
          <w:lang w:val="uk-UA"/>
        </w:rPr>
      </w:pPr>
      <w:r w:rsidRPr="00750441">
        <w:rPr>
          <w:sz w:val="22"/>
          <w:szCs w:val="22"/>
          <w:lang w:val="uk-UA"/>
        </w:rPr>
        <w:t xml:space="preserve"> (назва адміністративної послуги)</w:t>
      </w:r>
    </w:p>
    <w:p w:rsidR="00A6031A" w:rsidRPr="00750441" w:rsidRDefault="00A6031A" w:rsidP="00A6031A">
      <w:pPr>
        <w:jc w:val="center"/>
        <w:rPr>
          <w:sz w:val="16"/>
          <w:szCs w:val="16"/>
          <w:lang w:val="uk-UA"/>
        </w:rPr>
      </w:pPr>
    </w:p>
    <w:p w:rsidR="00A6031A" w:rsidRPr="00750441" w:rsidRDefault="00A6031A" w:rsidP="00A6031A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750441">
        <w:rPr>
          <w:b/>
          <w:bCs/>
          <w:sz w:val="28"/>
          <w:szCs w:val="28"/>
          <w:lang w:val="uk-UA"/>
        </w:rPr>
        <w:t>Департамент культури, туризму та релігій Сумської обласної державної адміністрації</w:t>
      </w:r>
    </w:p>
    <w:p w:rsidR="00A6031A" w:rsidRPr="00750441" w:rsidRDefault="00A6031A" w:rsidP="00A6031A">
      <w:pPr>
        <w:jc w:val="center"/>
        <w:rPr>
          <w:sz w:val="22"/>
          <w:szCs w:val="22"/>
          <w:lang w:val="uk-UA"/>
        </w:rPr>
      </w:pPr>
      <w:r w:rsidRPr="00750441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p w:rsidR="00A6031A" w:rsidRPr="00750441" w:rsidRDefault="00A6031A" w:rsidP="00A6031A">
      <w:pPr>
        <w:jc w:val="center"/>
        <w:rPr>
          <w:b/>
          <w:sz w:val="28"/>
          <w:szCs w:val="28"/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32"/>
        <w:gridCol w:w="3118"/>
        <w:gridCol w:w="993"/>
        <w:gridCol w:w="2155"/>
      </w:tblGrid>
      <w:tr w:rsidR="00A6031A" w:rsidRPr="00750441" w:rsidTr="002326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b/>
                <w:lang w:eastAsia="en-US"/>
              </w:rPr>
            </w:pPr>
            <w:r w:rsidRPr="004D3E7F">
              <w:rPr>
                <w:b/>
                <w:lang w:eastAsia="en-US"/>
              </w:rPr>
              <w:t>№ з/п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b/>
                <w:color w:val="000000"/>
                <w:lang w:eastAsia="en-US"/>
              </w:rPr>
            </w:pPr>
            <w:proofErr w:type="spellStart"/>
            <w:r w:rsidRPr="004D3E7F">
              <w:rPr>
                <w:b/>
                <w:color w:val="000000"/>
                <w:lang w:eastAsia="en-US"/>
              </w:rPr>
              <w:t>Етапи</w:t>
            </w:r>
            <w:proofErr w:type="spellEnd"/>
            <w:r w:rsidRPr="004D3E7F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b/>
                <w:color w:val="000000"/>
                <w:lang w:eastAsia="en-US"/>
              </w:rPr>
              <w:t>послуги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b/>
                <w:color w:val="000000"/>
                <w:lang w:eastAsia="en-US"/>
              </w:rPr>
            </w:pPr>
            <w:proofErr w:type="spellStart"/>
            <w:r w:rsidRPr="004D3E7F">
              <w:rPr>
                <w:b/>
                <w:color w:val="000000"/>
                <w:lang w:eastAsia="en-US"/>
              </w:rPr>
              <w:t>Відповідальна</w:t>
            </w:r>
            <w:proofErr w:type="spellEnd"/>
            <w:r w:rsidRPr="004D3E7F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b/>
                <w:color w:val="000000"/>
                <w:lang w:eastAsia="en-US"/>
              </w:rPr>
              <w:t>посадова</w:t>
            </w:r>
            <w:proofErr w:type="spellEnd"/>
            <w:r w:rsidRPr="004D3E7F">
              <w:rPr>
                <w:b/>
                <w:color w:val="000000"/>
                <w:lang w:eastAsia="en-US"/>
              </w:rPr>
              <w:t xml:space="preserve"> особа і </w:t>
            </w:r>
            <w:proofErr w:type="spellStart"/>
            <w:r w:rsidRPr="004D3E7F">
              <w:rPr>
                <w:b/>
                <w:color w:val="000000"/>
                <w:lang w:eastAsia="en-US"/>
              </w:rPr>
              <w:t>структурний</w:t>
            </w:r>
            <w:proofErr w:type="spellEnd"/>
            <w:r w:rsidRPr="004D3E7F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b/>
                <w:color w:val="000000"/>
                <w:lang w:eastAsia="en-US"/>
              </w:rPr>
              <w:t>підрозділ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b/>
                <w:color w:val="000000"/>
                <w:lang w:eastAsia="en-US"/>
              </w:rPr>
            </w:pPr>
            <w:proofErr w:type="spellStart"/>
            <w:r w:rsidRPr="004D3E7F">
              <w:rPr>
                <w:b/>
                <w:color w:val="000000"/>
                <w:lang w:eastAsia="en-US"/>
              </w:rPr>
              <w:t>Дія</w:t>
            </w:r>
            <w:proofErr w:type="spellEnd"/>
            <w:r w:rsidRPr="004D3E7F">
              <w:rPr>
                <w:b/>
                <w:color w:val="000000"/>
                <w:lang w:eastAsia="en-US"/>
              </w:rPr>
              <w:t xml:space="preserve"> (</w:t>
            </w:r>
            <w:proofErr w:type="gramStart"/>
            <w:r w:rsidRPr="004D3E7F">
              <w:rPr>
                <w:b/>
                <w:color w:val="000000"/>
                <w:lang w:eastAsia="en-US"/>
              </w:rPr>
              <w:t>В,У</w:t>
            </w:r>
            <w:proofErr w:type="gramEnd"/>
            <w:r w:rsidRPr="004D3E7F">
              <w:rPr>
                <w:b/>
                <w:color w:val="000000"/>
                <w:lang w:eastAsia="en-US"/>
              </w:rPr>
              <w:t>, П,З)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b/>
                <w:color w:val="000000"/>
                <w:lang w:eastAsia="en-US"/>
              </w:rPr>
            </w:pPr>
            <w:proofErr w:type="spellStart"/>
            <w:r w:rsidRPr="004D3E7F">
              <w:rPr>
                <w:b/>
                <w:color w:val="000000"/>
                <w:lang w:eastAsia="en-US"/>
              </w:rPr>
              <w:t>Термін</w:t>
            </w:r>
            <w:proofErr w:type="spellEnd"/>
            <w:r w:rsidRPr="004D3E7F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b/>
                <w:color w:val="000000"/>
                <w:lang w:eastAsia="en-US"/>
              </w:rPr>
              <w:t>виконання</w:t>
            </w:r>
            <w:proofErr w:type="spellEnd"/>
            <w:r w:rsidRPr="004D3E7F">
              <w:rPr>
                <w:b/>
                <w:color w:val="000000"/>
                <w:lang w:eastAsia="en-US"/>
              </w:rPr>
              <w:t xml:space="preserve"> (</w:t>
            </w:r>
            <w:proofErr w:type="spellStart"/>
            <w:r w:rsidRPr="004D3E7F">
              <w:rPr>
                <w:b/>
                <w:color w:val="000000"/>
                <w:lang w:eastAsia="en-US"/>
              </w:rPr>
              <w:t>днів</w:t>
            </w:r>
            <w:proofErr w:type="spellEnd"/>
            <w:r w:rsidRPr="004D3E7F">
              <w:rPr>
                <w:b/>
                <w:color w:val="000000"/>
                <w:lang w:eastAsia="en-US"/>
              </w:rPr>
              <w:t>)</w:t>
            </w:r>
          </w:p>
        </w:tc>
      </w:tr>
      <w:tr w:rsidR="00A6031A" w:rsidRPr="00750441" w:rsidTr="002326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lang w:eastAsia="en-US"/>
              </w:rPr>
            </w:pPr>
            <w:r w:rsidRPr="004D3E7F">
              <w:rPr>
                <w:lang w:eastAsia="en-US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284BF7" w:rsidRDefault="00A6031A" w:rsidP="00232629">
            <w:pPr>
              <w:jc w:val="center"/>
              <w:rPr>
                <w:color w:val="000000"/>
                <w:lang w:val="uk-UA"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Реєстрація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заяви та </w:t>
            </w:r>
            <w:proofErr w:type="spellStart"/>
            <w:r w:rsidRPr="004D3E7F">
              <w:rPr>
                <w:color w:val="000000"/>
                <w:lang w:eastAsia="en-US"/>
              </w:rPr>
              <w:t>прийом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документів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4D3E7F">
              <w:rPr>
                <w:color w:val="000000"/>
                <w:lang w:eastAsia="en-US"/>
              </w:rPr>
              <w:t>які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подаються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для </w:t>
            </w:r>
            <w:proofErr w:type="spellStart"/>
            <w:r w:rsidRPr="004D3E7F">
              <w:rPr>
                <w:color w:val="000000"/>
                <w:lang w:eastAsia="en-US"/>
              </w:rPr>
              <w:t>реєстрації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статуту (</w:t>
            </w:r>
            <w:proofErr w:type="spellStart"/>
            <w:r w:rsidRPr="004D3E7F">
              <w:rPr>
                <w:color w:val="000000"/>
                <w:lang w:eastAsia="en-US"/>
              </w:rPr>
              <w:t>положення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) </w:t>
            </w:r>
            <w:proofErr w:type="spellStart"/>
            <w:r w:rsidRPr="004D3E7F">
              <w:rPr>
                <w:color w:val="000000"/>
                <w:lang w:eastAsia="en-US"/>
              </w:rPr>
              <w:t>релігійної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організації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та </w:t>
            </w:r>
            <w:proofErr w:type="spellStart"/>
            <w:r w:rsidRPr="004D3E7F">
              <w:rPr>
                <w:color w:val="000000"/>
                <w:lang w:eastAsia="en-US"/>
              </w:rPr>
              <w:t>перевірка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повноти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документів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згідно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з </w:t>
            </w:r>
            <w:proofErr w:type="spellStart"/>
            <w:r w:rsidRPr="004D3E7F">
              <w:rPr>
                <w:color w:val="000000"/>
                <w:lang w:eastAsia="en-US"/>
              </w:rPr>
              <w:t>переліком</w:t>
            </w:r>
            <w:proofErr w:type="spellEnd"/>
            <w:r>
              <w:rPr>
                <w:color w:val="000000"/>
                <w:lang w:val="uk-UA" w:eastAsia="en-US"/>
              </w:rPr>
              <w:t>, а також для державної реєстрації релігійної організації в ЄДР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070B03">
              <w:rPr>
                <w:lang w:val="uk-UA"/>
              </w:rPr>
              <w:t>Адміністратор центру надання адміністративних послуг (ЦНАП)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070B03">
              <w:rPr>
                <w:lang w:val="uk-UA"/>
              </w:rPr>
              <w:t>Протягом 1 дня</w:t>
            </w:r>
          </w:p>
        </w:tc>
      </w:tr>
      <w:tr w:rsidR="00A6031A" w:rsidRPr="00750441" w:rsidTr="002326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 xml:space="preserve">Передача </w:t>
            </w:r>
            <w:proofErr w:type="spellStart"/>
            <w:r w:rsidRPr="004D3E7F">
              <w:rPr>
                <w:color w:val="000000"/>
                <w:lang w:eastAsia="en-US"/>
              </w:rPr>
              <w:t>документів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уповноваженій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особі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департаменту </w:t>
            </w:r>
            <w:proofErr w:type="spellStart"/>
            <w:r w:rsidRPr="004D3E7F">
              <w:rPr>
                <w:color w:val="000000"/>
                <w:lang w:eastAsia="en-US"/>
              </w:rPr>
              <w:t>культури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4D3E7F">
              <w:rPr>
                <w:color w:val="000000"/>
                <w:lang w:eastAsia="en-US"/>
              </w:rPr>
              <w:t>національностей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та </w:t>
            </w:r>
            <w:proofErr w:type="spellStart"/>
            <w:r w:rsidRPr="004D3E7F">
              <w:rPr>
                <w:color w:val="000000"/>
                <w:lang w:eastAsia="en-US"/>
              </w:rPr>
              <w:t>релігій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обласної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державної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адміністрації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Уповноважена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особа центру </w:t>
            </w:r>
            <w:proofErr w:type="spellStart"/>
            <w:r w:rsidRPr="004D3E7F">
              <w:rPr>
                <w:color w:val="000000"/>
                <w:lang w:eastAsia="en-US"/>
              </w:rPr>
              <w:t>надання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адміністративних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послуг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77055B" w:rsidRDefault="00A6031A" w:rsidP="00232629">
            <w:pPr>
              <w:jc w:val="center"/>
              <w:rPr>
                <w:color w:val="000000"/>
                <w:lang w:val="uk-UA"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Протягом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1 </w:t>
            </w:r>
            <w:proofErr w:type="spellStart"/>
            <w:r w:rsidRPr="004D3E7F">
              <w:rPr>
                <w:color w:val="000000"/>
                <w:lang w:eastAsia="en-US"/>
              </w:rPr>
              <w:t>дн</w:t>
            </w:r>
            <w:proofErr w:type="spellEnd"/>
            <w:r>
              <w:rPr>
                <w:color w:val="000000"/>
                <w:lang w:val="uk-UA" w:eastAsia="en-US"/>
              </w:rPr>
              <w:t>я</w:t>
            </w:r>
          </w:p>
        </w:tc>
      </w:tr>
      <w:tr w:rsidR="00A6031A" w:rsidRPr="00750441" w:rsidTr="002326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Опрацювання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та </w:t>
            </w:r>
            <w:proofErr w:type="spellStart"/>
            <w:r w:rsidRPr="004D3E7F">
              <w:rPr>
                <w:color w:val="000000"/>
                <w:lang w:eastAsia="en-US"/>
              </w:rPr>
              <w:t>перевірка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наданої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документації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Уповноважена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особа </w:t>
            </w:r>
            <w:r w:rsidRPr="004D3E7F">
              <w:rPr>
                <w:color w:val="000000"/>
                <w:lang w:val="uk-UA" w:eastAsia="en-US"/>
              </w:rPr>
              <w:t>Департаменту культури, туризму та релігій</w:t>
            </w:r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обласної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державної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адміністрації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Протягом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3 – 90 </w:t>
            </w:r>
            <w:proofErr w:type="spellStart"/>
            <w:r w:rsidRPr="004D3E7F">
              <w:rPr>
                <w:color w:val="000000"/>
                <w:lang w:eastAsia="en-US"/>
              </w:rPr>
              <w:t>днів</w:t>
            </w:r>
            <w:proofErr w:type="spellEnd"/>
          </w:p>
        </w:tc>
      </w:tr>
      <w:tr w:rsidR="00A6031A" w:rsidRPr="00750441" w:rsidTr="002326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 xml:space="preserve">У </w:t>
            </w:r>
            <w:proofErr w:type="spellStart"/>
            <w:r w:rsidRPr="004D3E7F">
              <w:rPr>
                <w:color w:val="000000"/>
                <w:lang w:eastAsia="en-US"/>
              </w:rPr>
              <w:t>разі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необхідності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– </w:t>
            </w:r>
            <w:proofErr w:type="spellStart"/>
            <w:r w:rsidRPr="004D3E7F">
              <w:rPr>
                <w:color w:val="000000"/>
                <w:lang w:eastAsia="en-US"/>
              </w:rPr>
              <w:t>надсилання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листа з </w:t>
            </w:r>
            <w:proofErr w:type="spellStart"/>
            <w:r w:rsidRPr="004D3E7F">
              <w:rPr>
                <w:color w:val="000000"/>
                <w:lang w:eastAsia="en-US"/>
              </w:rPr>
              <w:t>відповідними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зауваженнями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для </w:t>
            </w:r>
            <w:proofErr w:type="spellStart"/>
            <w:r w:rsidRPr="004D3E7F">
              <w:rPr>
                <w:color w:val="000000"/>
                <w:lang w:eastAsia="en-US"/>
              </w:rPr>
              <w:t>доопрацювання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або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надсилання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запиту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4D3E7F">
              <w:rPr>
                <w:color w:val="000000"/>
                <w:lang w:eastAsia="en-US"/>
              </w:rPr>
              <w:t>надання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відповідного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висновку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районними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державними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адміністраціями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4D3E7F">
              <w:rPr>
                <w:color w:val="000000"/>
                <w:lang w:eastAsia="en-US"/>
              </w:rPr>
              <w:t>міськвиконкомами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4D3E7F">
              <w:rPr>
                <w:color w:val="000000"/>
                <w:lang w:eastAsia="en-US"/>
              </w:rPr>
              <w:t>виконавчими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комітетами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місцевих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рад (ТГ).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Уповноважена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особа </w:t>
            </w:r>
            <w:r w:rsidRPr="004D3E7F">
              <w:rPr>
                <w:color w:val="000000"/>
                <w:lang w:val="uk-UA" w:eastAsia="en-US"/>
              </w:rPr>
              <w:t>Департаменту культури, туризму та релігій</w:t>
            </w:r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обласної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державної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адміністрації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Протягом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3 – 90 </w:t>
            </w:r>
            <w:proofErr w:type="spellStart"/>
            <w:r w:rsidRPr="004D3E7F">
              <w:rPr>
                <w:color w:val="000000"/>
                <w:lang w:eastAsia="en-US"/>
              </w:rPr>
              <w:t>днів</w:t>
            </w:r>
            <w:proofErr w:type="spellEnd"/>
          </w:p>
        </w:tc>
      </w:tr>
      <w:tr w:rsidR="00A6031A" w:rsidRPr="00750441" w:rsidTr="002326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Підготовка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проекту </w:t>
            </w:r>
            <w:proofErr w:type="spellStart"/>
            <w:r w:rsidRPr="004D3E7F">
              <w:rPr>
                <w:color w:val="000000"/>
                <w:lang w:eastAsia="en-US"/>
              </w:rPr>
              <w:t>розпорядження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4D3E7F">
              <w:rPr>
                <w:color w:val="000000"/>
                <w:lang w:eastAsia="en-US"/>
              </w:rPr>
              <w:t>реєстрацію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статуту </w:t>
            </w:r>
            <w:proofErr w:type="spellStart"/>
            <w:r w:rsidRPr="004D3E7F">
              <w:rPr>
                <w:color w:val="000000"/>
                <w:lang w:eastAsia="en-US"/>
              </w:rPr>
              <w:lastRenderedPageBreak/>
              <w:t>релігійної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організації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lastRenderedPageBreak/>
              <w:t>Уповноважена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особа </w:t>
            </w:r>
            <w:r w:rsidRPr="004D3E7F">
              <w:rPr>
                <w:color w:val="000000"/>
                <w:lang w:val="uk-UA" w:eastAsia="en-US"/>
              </w:rPr>
              <w:t>Департаменту культури, туризму та релігій</w:t>
            </w:r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обласної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lastRenderedPageBreak/>
              <w:t>державної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адміністрації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lastRenderedPageBreak/>
              <w:t>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Протягом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3 – 90 </w:t>
            </w:r>
            <w:proofErr w:type="spellStart"/>
            <w:r w:rsidRPr="004D3E7F">
              <w:rPr>
                <w:color w:val="000000"/>
                <w:lang w:eastAsia="en-US"/>
              </w:rPr>
              <w:t>днів</w:t>
            </w:r>
            <w:proofErr w:type="spellEnd"/>
          </w:p>
        </w:tc>
      </w:tr>
      <w:tr w:rsidR="00A6031A" w:rsidRPr="00750441" w:rsidTr="002326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6.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Візування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проекту </w:t>
            </w:r>
            <w:proofErr w:type="spellStart"/>
            <w:r w:rsidRPr="004D3E7F">
              <w:rPr>
                <w:color w:val="000000"/>
                <w:lang w:eastAsia="en-US"/>
              </w:rPr>
              <w:t>розпорядження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голови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обл</w:t>
            </w:r>
            <w:r w:rsidRPr="004D3E7F">
              <w:rPr>
                <w:color w:val="000000"/>
                <w:lang w:val="uk-UA" w:eastAsia="en-US"/>
              </w:rPr>
              <w:t>асної</w:t>
            </w:r>
            <w:proofErr w:type="spellEnd"/>
            <w:r w:rsidRPr="004D3E7F">
              <w:rPr>
                <w:color w:val="000000"/>
                <w:lang w:val="uk-UA" w:eastAsia="en-US"/>
              </w:rPr>
              <w:t xml:space="preserve"> </w:t>
            </w:r>
            <w:r w:rsidRPr="004D3E7F">
              <w:rPr>
                <w:color w:val="000000"/>
                <w:lang w:eastAsia="en-US"/>
              </w:rPr>
              <w:t>держа</w:t>
            </w:r>
            <w:proofErr w:type="spellStart"/>
            <w:r w:rsidRPr="004D3E7F">
              <w:rPr>
                <w:color w:val="000000"/>
                <w:lang w:val="uk-UA" w:eastAsia="en-US"/>
              </w:rPr>
              <w:t>вної</w:t>
            </w:r>
            <w:proofErr w:type="spellEnd"/>
            <w:r w:rsidRPr="004D3E7F">
              <w:rPr>
                <w:color w:val="000000"/>
                <w:lang w:val="uk-UA"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дміністрації</w:t>
            </w:r>
            <w:proofErr w:type="spellEnd"/>
          </w:p>
          <w:p w:rsidR="00A6031A" w:rsidRPr="004D3E7F" w:rsidRDefault="00A6031A" w:rsidP="00232629">
            <w:pPr>
              <w:ind w:firstLine="56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A6031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4D3E7F">
              <w:rPr>
                <w:rFonts w:eastAsia="Calibri"/>
                <w:color w:val="000000"/>
                <w:lang w:val="uk-UA" w:eastAsia="en-US"/>
              </w:rPr>
              <w:t>Директор Департаменту культури, туризму та релігій.</w:t>
            </w:r>
          </w:p>
          <w:p w:rsidR="00A6031A" w:rsidRPr="004D3E7F" w:rsidRDefault="00A6031A" w:rsidP="00A6031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4D3E7F">
              <w:rPr>
                <w:rFonts w:eastAsia="Calibri"/>
                <w:color w:val="000000"/>
                <w:lang w:val="uk-UA" w:eastAsia="en-US"/>
              </w:rPr>
              <w:t>Заступник голови обласної державної адміністрації.</w:t>
            </w:r>
          </w:p>
          <w:p w:rsidR="00A6031A" w:rsidRPr="004D3E7F" w:rsidRDefault="00A6031A" w:rsidP="00A6031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4D3E7F">
              <w:rPr>
                <w:rFonts w:eastAsia="Calibri"/>
                <w:color w:val="000000"/>
                <w:lang w:val="uk-UA" w:eastAsia="en-US"/>
              </w:rPr>
              <w:t>Начальник відділу з питань запобігання та виявлення корупції.</w:t>
            </w:r>
          </w:p>
          <w:p w:rsidR="00A6031A" w:rsidRPr="004D3E7F" w:rsidRDefault="00A6031A" w:rsidP="00A6031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4D3E7F">
              <w:rPr>
                <w:rFonts w:eastAsia="Calibri"/>
                <w:color w:val="000000"/>
                <w:lang w:val="uk-UA" w:eastAsia="en-US"/>
              </w:rPr>
              <w:t>Начальник відділу моніторингу та контролю.</w:t>
            </w:r>
          </w:p>
          <w:p w:rsidR="00A6031A" w:rsidRPr="004D3E7F" w:rsidRDefault="00A6031A" w:rsidP="00A6031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4D3E7F">
              <w:rPr>
                <w:rFonts w:eastAsia="Calibri"/>
                <w:color w:val="000000"/>
                <w:lang w:val="uk-UA" w:eastAsia="en-US"/>
              </w:rPr>
              <w:t>Начальник юридичного відділу.</w:t>
            </w:r>
          </w:p>
          <w:p w:rsidR="00A6031A" w:rsidRPr="004D3E7F" w:rsidRDefault="00A6031A" w:rsidP="00A6031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4D3E7F">
              <w:rPr>
                <w:rFonts w:eastAsia="Calibri"/>
                <w:color w:val="000000"/>
                <w:lang w:val="uk-UA" w:eastAsia="en-US"/>
              </w:rPr>
              <w:t>Начальник управління документального забезпечення.</w:t>
            </w:r>
          </w:p>
          <w:p w:rsidR="00A6031A" w:rsidRPr="004D3E7F" w:rsidRDefault="00A6031A" w:rsidP="00A6031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 w:rsidRPr="004D3E7F">
              <w:rPr>
                <w:rFonts w:eastAsia="Calibri"/>
                <w:color w:val="000000"/>
                <w:lang w:val="uk-UA" w:eastAsia="en-US"/>
              </w:rPr>
              <w:t>Керівник апарату обласної державної адміністрації.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Протягом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3 – 90 </w:t>
            </w:r>
            <w:proofErr w:type="spellStart"/>
            <w:r w:rsidRPr="004D3E7F">
              <w:rPr>
                <w:color w:val="000000"/>
                <w:lang w:eastAsia="en-US"/>
              </w:rPr>
              <w:t>днів</w:t>
            </w:r>
            <w:proofErr w:type="spellEnd"/>
          </w:p>
        </w:tc>
      </w:tr>
      <w:tr w:rsidR="00A6031A" w:rsidRPr="00750441" w:rsidTr="002326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7.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Підписання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розпорядження</w:t>
            </w:r>
            <w:proofErr w:type="spellEnd"/>
          </w:p>
          <w:p w:rsidR="00A6031A" w:rsidRPr="004D3E7F" w:rsidRDefault="00A6031A" w:rsidP="00232629">
            <w:pPr>
              <w:ind w:firstLine="56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 xml:space="preserve">Голова </w:t>
            </w:r>
            <w:proofErr w:type="spellStart"/>
            <w:r w:rsidRPr="004D3E7F">
              <w:rPr>
                <w:color w:val="000000"/>
                <w:lang w:eastAsia="en-US"/>
              </w:rPr>
              <w:t>обласної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державної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адміністрації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З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Протягом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3 – 90 </w:t>
            </w:r>
            <w:proofErr w:type="spellStart"/>
            <w:r w:rsidRPr="004D3E7F">
              <w:rPr>
                <w:color w:val="000000"/>
                <w:lang w:eastAsia="en-US"/>
              </w:rPr>
              <w:t>днів</w:t>
            </w:r>
            <w:proofErr w:type="spellEnd"/>
          </w:p>
        </w:tc>
      </w:tr>
      <w:tr w:rsidR="00A6031A" w:rsidRPr="00750441" w:rsidTr="002326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8.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 xml:space="preserve">Передача у ЦНАП та </w:t>
            </w:r>
            <w:proofErr w:type="spellStart"/>
            <w:r w:rsidRPr="004D3E7F">
              <w:rPr>
                <w:color w:val="000000"/>
                <w:lang w:eastAsia="en-US"/>
              </w:rPr>
              <w:t>оприлюднення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на </w:t>
            </w:r>
            <w:proofErr w:type="spellStart"/>
            <w:r w:rsidRPr="004D3E7F">
              <w:rPr>
                <w:color w:val="000000"/>
                <w:lang w:eastAsia="en-US"/>
              </w:rPr>
              <w:t>офіційному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веб-</w:t>
            </w:r>
            <w:proofErr w:type="spellStart"/>
            <w:r w:rsidRPr="004D3E7F">
              <w:rPr>
                <w:color w:val="000000"/>
                <w:lang w:eastAsia="en-US"/>
              </w:rPr>
              <w:t>сайті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r w:rsidRPr="004D3E7F">
              <w:rPr>
                <w:color w:val="000000"/>
                <w:lang w:val="uk-UA" w:eastAsia="en-US"/>
              </w:rPr>
              <w:t>Сумської</w:t>
            </w:r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обласної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державної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адміністрації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рішення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4D3E7F">
              <w:rPr>
                <w:color w:val="000000"/>
                <w:lang w:eastAsia="en-US"/>
              </w:rPr>
              <w:t>реєстрацію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статуту </w:t>
            </w:r>
            <w:proofErr w:type="spellStart"/>
            <w:r w:rsidRPr="004D3E7F">
              <w:rPr>
                <w:color w:val="000000"/>
                <w:lang w:eastAsia="en-US"/>
              </w:rPr>
              <w:t>релігійної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організації</w:t>
            </w:r>
            <w:proofErr w:type="spellEnd"/>
          </w:p>
          <w:p w:rsidR="00A6031A" w:rsidRPr="004D3E7F" w:rsidRDefault="00A6031A" w:rsidP="00232629">
            <w:pPr>
              <w:ind w:firstLine="56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Уповноважена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особа </w:t>
            </w:r>
            <w:r w:rsidRPr="004D3E7F">
              <w:rPr>
                <w:color w:val="000000"/>
                <w:lang w:val="uk-UA" w:eastAsia="en-US"/>
              </w:rPr>
              <w:t>Департаменту культури, туризму та релігій</w:t>
            </w:r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обласної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державної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адміністрації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Протягом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3 – 90 </w:t>
            </w:r>
            <w:proofErr w:type="spellStart"/>
            <w:r w:rsidRPr="004D3E7F">
              <w:rPr>
                <w:color w:val="000000"/>
                <w:lang w:eastAsia="en-US"/>
              </w:rPr>
              <w:t>днів</w:t>
            </w:r>
            <w:proofErr w:type="spellEnd"/>
          </w:p>
        </w:tc>
      </w:tr>
      <w:tr w:rsidR="00A6031A" w:rsidRPr="00750441" w:rsidTr="002326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9.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Видача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уповноваженій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особі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релігійної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організації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двох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примірників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статуту та </w:t>
            </w:r>
            <w:proofErr w:type="spellStart"/>
            <w:r w:rsidRPr="004D3E7F">
              <w:rPr>
                <w:color w:val="000000"/>
                <w:lang w:eastAsia="en-US"/>
              </w:rPr>
              <w:t>копії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розпорядження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4D3E7F">
              <w:rPr>
                <w:color w:val="000000"/>
                <w:lang w:eastAsia="en-US"/>
              </w:rPr>
              <w:t>реєстрацію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статуту </w:t>
            </w:r>
            <w:proofErr w:type="spellStart"/>
            <w:r w:rsidRPr="004D3E7F">
              <w:rPr>
                <w:color w:val="000000"/>
                <w:lang w:eastAsia="en-US"/>
              </w:rPr>
              <w:t>релігійної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організації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Адміністратор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центру </w:t>
            </w:r>
            <w:proofErr w:type="spellStart"/>
            <w:r w:rsidRPr="004D3E7F">
              <w:rPr>
                <w:color w:val="000000"/>
                <w:lang w:eastAsia="en-US"/>
              </w:rPr>
              <w:t>надання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адміністративних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послуг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З 90</w:t>
            </w:r>
            <w:r>
              <w:rPr>
                <w:color w:val="000000"/>
                <w:lang w:val="uk-UA" w:eastAsia="en-US"/>
              </w:rPr>
              <w:t>-го</w:t>
            </w:r>
            <w:r w:rsidRPr="004D3E7F">
              <w:rPr>
                <w:color w:val="000000"/>
                <w:lang w:eastAsia="en-US"/>
              </w:rPr>
              <w:t xml:space="preserve"> дня</w:t>
            </w:r>
          </w:p>
        </w:tc>
      </w:tr>
      <w:tr w:rsidR="00A6031A" w:rsidRPr="00284BF7" w:rsidTr="002326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1A" w:rsidRPr="00284BF7" w:rsidRDefault="00A6031A" w:rsidP="00232629">
            <w:pPr>
              <w:jc w:val="center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10.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1A" w:rsidRPr="00284BF7" w:rsidRDefault="00A6031A" w:rsidP="00232629">
            <w:pPr>
              <w:jc w:val="center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Проведення державної реєстрації нової релігійної організації в ЄДР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1A" w:rsidRPr="00284BF7" w:rsidRDefault="00A6031A" w:rsidP="00232629">
            <w:pPr>
              <w:jc w:val="center"/>
              <w:rPr>
                <w:color w:val="000000"/>
                <w:lang w:val="uk-UA"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Уповноважена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особа </w:t>
            </w:r>
            <w:r w:rsidRPr="004D3E7F">
              <w:rPr>
                <w:color w:val="000000"/>
                <w:lang w:val="uk-UA" w:eastAsia="en-US"/>
              </w:rPr>
              <w:t>Департаменту культури, туризму та релігій</w:t>
            </w:r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обласної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державної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адміністрації</w:t>
            </w:r>
            <w:proofErr w:type="spellEnd"/>
            <w:r>
              <w:rPr>
                <w:color w:val="000000"/>
                <w:lang w:val="uk-UA" w:eastAsia="en-US"/>
              </w:rPr>
              <w:t xml:space="preserve"> (державний реєстратор)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1A" w:rsidRPr="00284BF7" w:rsidRDefault="00A6031A" w:rsidP="00232629">
            <w:pPr>
              <w:jc w:val="center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1A" w:rsidRPr="00284BF7" w:rsidRDefault="00A6031A" w:rsidP="00232629">
            <w:pPr>
              <w:jc w:val="center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1 доба</w:t>
            </w:r>
          </w:p>
        </w:tc>
      </w:tr>
      <w:tr w:rsidR="00A6031A" w:rsidRPr="00750441" w:rsidTr="00232629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Загальна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кількість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днів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надання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послуги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1A" w:rsidRPr="004D3E7F" w:rsidRDefault="00A6031A" w:rsidP="00232629">
            <w:pPr>
              <w:ind w:firstLine="56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 xml:space="preserve">90 </w:t>
            </w:r>
            <w:proofErr w:type="spellStart"/>
            <w:r w:rsidRPr="004D3E7F">
              <w:rPr>
                <w:color w:val="000000"/>
                <w:lang w:eastAsia="en-US"/>
              </w:rPr>
              <w:t>днів</w:t>
            </w:r>
            <w:proofErr w:type="spellEnd"/>
          </w:p>
        </w:tc>
      </w:tr>
      <w:tr w:rsidR="00A6031A" w:rsidRPr="00750441" w:rsidTr="00232629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Загальна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кількість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днів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(</w:t>
            </w:r>
            <w:proofErr w:type="spellStart"/>
            <w:r w:rsidRPr="004D3E7F">
              <w:rPr>
                <w:color w:val="000000"/>
                <w:lang w:eastAsia="en-US"/>
              </w:rPr>
              <w:t>передбачених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законодавством</w:t>
            </w:r>
            <w:proofErr w:type="spellEnd"/>
            <w:r w:rsidRPr="004D3E7F">
              <w:rPr>
                <w:color w:val="00000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31A" w:rsidRPr="004D3E7F" w:rsidRDefault="00A6031A" w:rsidP="00232629">
            <w:pPr>
              <w:ind w:firstLine="56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31A" w:rsidRPr="004D3E7F" w:rsidRDefault="00A6031A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 xml:space="preserve">90 </w:t>
            </w:r>
            <w:proofErr w:type="spellStart"/>
            <w:r w:rsidRPr="004D3E7F">
              <w:rPr>
                <w:color w:val="000000"/>
                <w:lang w:eastAsia="en-US"/>
              </w:rPr>
              <w:t>днів</w:t>
            </w:r>
            <w:proofErr w:type="spellEnd"/>
          </w:p>
        </w:tc>
      </w:tr>
    </w:tbl>
    <w:p w:rsidR="00A6031A" w:rsidRPr="00750441" w:rsidRDefault="00A6031A" w:rsidP="00A6031A">
      <w:pPr>
        <w:rPr>
          <w:color w:val="000000"/>
          <w:sz w:val="22"/>
          <w:szCs w:val="22"/>
          <w:lang w:eastAsia="uk-UA"/>
        </w:rPr>
      </w:pPr>
    </w:p>
    <w:p w:rsidR="00A6031A" w:rsidRPr="00750441" w:rsidRDefault="00A6031A" w:rsidP="00A6031A">
      <w:pPr>
        <w:ind w:firstLine="142"/>
        <w:rPr>
          <w:color w:val="000000"/>
        </w:rPr>
      </w:pPr>
      <w:proofErr w:type="spellStart"/>
      <w:r w:rsidRPr="00750441">
        <w:rPr>
          <w:color w:val="000000"/>
        </w:rPr>
        <w:t>Умовні</w:t>
      </w:r>
      <w:proofErr w:type="spellEnd"/>
      <w:r w:rsidRPr="00750441">
        <w:rPr>
          <w:color w:val="000000"/>
        </w:rPr>
        <w:t xml:space="preserve"> </w:t>
      </w:r>
      <w:proofErr w:type="spellStart"/>
      <w:r w:rsidRPr="00750441">
        <w:rPr>
          <w:color w:val="000000"/>
        </w:rPr>
        <w:t>позначки</w:t>
      </w:r>
      <w:proofErr w:type="spellEnd"/>
      <w:r w:rsidRPr="00750441">
        <w:rPr>
          <w:color w:val="000000"/>
        </w:rPr>
        <w:t xml:space="preserve">: В – </w:t>
      </w:r>
      <w:proofErr w:type="spellStart"/>
      <w:r w:rsidRPr="00750441">
        <w:rPr>
          <w:color w:val="000000"/>
        </w:rPr>
        <w:t>виконує</w:t>
      </w:r>
      <w:proofErr w:type="spellEnd"/>
      <w:r w:rsidRPr="00750441">
        <w:rPr>
          <w:color w:val="000000"/>
        </w:rPr>
        <w:t xml:space="preserve">, У – </w:t>
      </w:r>
      <w:proofErr w:type="spellStart"/>
      <w:r w:rsidRPr="00750441">
        <w:rPr>
          <w:color w:val="000000"/>
        </w:rPr>
        <w:t>бере</w:t>
      </w:r>
      <w:proofErr w:type="spellEnd"/>
      <w:r w:rsidRPr="00750441">
        <w:rPr>
          <w:color w:val="000000"/>
        </w:rPr>
        <w:t xml:space="preserve"> участь, П – </w:t>
      </w:r>
      <w:proofErr w:type="spellStart"/>
      <w:r w:rsidRPr="00750441">
        <w:rPr>
          <w:color w:val="000000"/>
        </w:rPr>
        <w:t>погоджує</w:t>
      </w:r>
      <w:proofErr w:type="spellEnd"/>
      <w:r w:rsidRPr="00750441">
        <w:rPr>
          <w:color w:val="000000"/>
        </w:rPr>
        <w:t xml:space="preserve">, З – </w:t>
      </w:r>
      <w:proofErr w:type="spellStart"/>
      <w:r w:rsidRPr="00750441">
        <w:rPr>
          <w:color w:val="000000"/>
        </w:rPr>
        <w:t>затверджує</w:t>
      </w:r>
      <w:proofErr w:type="spellEnd"/>
    </w:p>
    <w:p w:rsidR="00A6031A" w:rsidRPr="00750441" w:rsidRDefault="00A6031A" w:rsidP="00A6031A">
      <w:pPr>
        <w:jc w:val="both"/>
        <w:rPr>
          <w:b/>
          <w:color w:val="000000"/>
          <w:shd w:val="clear" w:color="auto" w:fill="FFFFFF"/>
          <w:lang w:val="uk-UA"/>
        </w:rPr>
      </w:pPr>
      <w:r w:rsidRPr="00750441">
        <w:rPr>
          <w:b/>
          <w:color w:val="000000"/>
          <w:shd w:val="clear" w:color="auto" w:fill="FFFFFF"/>
          <w:lang w:val="uk-UA"/>
        </w:rPr>
        <w:t>Примітка: строк надання адміністративної послуги реєстрації статуту</w:t>
      </w:r>
      <w:r>
        <w:rPr>
          <w:b/>
          <w:color w:val="000000"/>
          <w:shd w:val="clear" w:color="auto" w:fill="FFFFFF"/>
          <w:lang w:val="uk-UA"/>
        </w:rPr>
        <w:t xml:space="preserve"> </w:t>
      </w:r>
      <w:r w:rsidRPr="00750441">
        <w:rPr>
          <w:b/>
          <w:color w:val="000000"/>
          <w:shd w:val="clear" w:color="auto" w:fill="FFFFFF"/>
          <w:lang w:val="uk-UA"/>
        </w:rPr>
        <w:t>(положення) релігійної організації календарний місяць з дня одержання місцевим органом державної виконавчої влади заяви. У разі необхідності отримання висновку від місцевої державної адміністрації, виконавчого органу сільської, селищної, міської ради, а також спеціалістів рішення приймається у тримісячний термін, з повідомленням про це заявників.</w:t>
      </w:r>
    </w:p>
    <w:p w:rsidR="004A7435" w:rsidRDefault="004A7435" w:rsidP="00A6031A">
      <w:pPr>
        <w:ind w:left="5670" w:right="-1" w:firstLine="142"/>
        <w:rPr>
          <w:b/>
          <w:sz w:val="28"/>
          <w:szCs w:val="28"/>
          <w:lang w:val="uk-UA"/>
        </w:rPr>
      </w:pPr>
    </w:p>
    <w:p w:rsidR="004A7435" w:rsidRDefault="004A7435" w:rsidP="00A6031A">
      <w:pPr>
        <w:ind w:left="5670" w:right="-1" w:firstLine="142"/>
        <w:rPr>
          <w:b/>
          <w:sz w:val="28"/>
          <w:szCs w:val="28"/>
          <w:lang w:val="uk-UA"/>
        </w:rPr>
      </w:pPr>
    </w:p>
    <w:p w:rsidR="004A7435" w:rsidRDefault="004A7435" w:rsidP="00A6031A">
      <w:pPr>
        <w:ind w:left="5670" w:right="-1" w:firstLine="142"/>
        <w:rPr>
          <w:b/>
          <w:sz w:val="28"/>
          <w:szCs w:val="28"/>
          <w:lang w:val="uk-UA"/>
        </w:rPr>
      </w:pPr>
    </w:p>
    <w:p w:rsidR="00A6031A" w:rsidRPr="00750441" w:rsidRDefault="00A6031A" w:rsidP="00A6031A">
      <w:pPr>
        <w:ind w:left="5670" w:right="-1" w:firstLine="142"/>
        <w:rPr>
          <w:b/>
          <w:sz w:val="28"/>
          <w:szCs w:val="28"/>
          <w:lang w:val="uk-UA"/>
        </w:rPr>
      </w:pPr>
      <w:r w:rsidRPr="00750441">
        <w:rPr>
          <w:b/>
          <w:sz w:val="28"/>
          <w:szCs w:val="28"/>
          <w:lang w:val="uk-UA"/>
        </w:rPr>
        <w:lastRenderedPageBreak/>
        <w:t>Голові Сумської обласної</w:t>
      </w:r>
    </w:p>
    <w:p w:rsidR="00A6031A" w:rsidRPr="00750441" w:rsidRDefault="00A6031A" w:rsidP="00A6031A">
      <w:pPr>
        <w:ind w:left="5670" w:right="-1" w:firstLine="142"/>
        <w:jc w:val="both"/>
        <w:rPr>
          <w:b/>
          <w:sz w:val="28"/>
          <w:szCs w:val="28"/>
          <w:lang w:val="uk-UA"/>
        </w:rPr>
      </w:pPr>
      <w:r w:rsidRPr="00750441">
        <w:rPr>
          <w:b/>
          <w:sz w:val="28"/>
          <w:szCs w:val="28"/>
          <w:lang w:val="uk-UA"/>
        </w:rPr>
        <w:t>державної адміністрації –</w:t>
      </w:r>
    </w:p>
    <w:p w:rsidR="00A6031A" w:rsidRPr="00750441" w:rsidRDefault="00A6031A" w:rsidP="00A6031A">
      <w:pPr>
        <w:ind w:left="5670" w:right="-1" w:firstLine="142"/>
        <w:jc w:val="both"/>
        <w:rPr>
          <w:b/>
          <w:sz w:val="28"/>
          <w:szCs w:val="28"/>
          <w:lang w:val="uk-UA"/>
        </w:rPr>
      </w:pPr>
      <w:r w:rsidRPr="00750441">
        <w:rPr>
          <w:b/>
          <w:sz w:val="28"/>
          <w:szCs w:val="28"/>
          <w:lang w:val="uk-UA"/>
        </w:rPr>
        <w:t xml:space="preserve">начальну обласної </w:t>
      </w:r>
    </w:p>
    <w:p w:rsidR="00A6031A" w:rsidRPr="00750441" w:rsidRDefault="00A6031A" w:rsidP="00A6031A">
      <w:pPr>
        <w:ind w:left="5670" w:right="-1" w:firstLine="142"/>
        <w:jc w:val="both"/>
        <w:rPr>
          <w:b/>
          <w:sz w:val="28"/>
          <w:szCs w:val="28"/>
          <w:lang w:val="uk-UA"/>
        </w:rPr>
      </w:pPr>
      <w:r w:rsidRPr="00750441">
        <w:rPr>
          <w:b/>
          <w:sz w:val="28"/>
          <w:szCs w:val="28"/>
          <w:lang w:val="uk-UA"/>
        </w:rPr>
        <w:t>військової адміністрації</w:t>
      </w:r>
    </w:p>
    <w:p w:rsidR="00A6031A" w:rsidRPr="00750441" w:rsidRDefault="00A6031A" w:rsidP="00A6031A">
      <w:pPr>
        <w:ind w:left="5670" w:right="-1" w:firstLine="142"/>
        <w:jc w:val="both"/>
        <w:rPr>
          <w:b/>
          <w:sz w:val="28"/>
          <w:szCs w:val="28"/>
          <w:lang w:val="uk-UA"/>
        </w:rPr>
      </w:pPr>
      <w:r w:rsidRPr="00750441">
        <w:rPr>
          <w:b/>
          <w:sz w:val="28"/>
          <w:szCs w:val="28"/>
          <w:lang w:val="uk-UA"/>
        </w:rPr>
        <w:t>Ім’я ПРІЗВИЩЕ</w:t>
      </w:r>
    </w:p>
    <w:p w:rsidR="00A6031A" w:rsidRPr="00750441" w:rsidRDefault="00A6031A" w:rsidP="00A6031A">
      <w:pPr>
        <w:ind w:left="5670" w:right="-1" w:firstLine="142"/>
        <w:jc w:val="both"/>
        <w:rPr>
          <w:b/>
          <w:sz w:val="28"/>
          <w:szCs w:val="28"/>
          <w:lang w:val="uk-UA"/>
        </w:rPr>
      </w:pPr>
    </w:p>
    <w:p w:rsidR="00A6031A" w:rsidRPr="009617BC" w:rsidRDefault="00A6031A" w:rsidP="00A6031A">
      <w:pPr>
        <w:ind w:left="5103"/>
        <w:jc w:val="both"/>
        <w:rPr>
          <w:i/>
          <w:sz w:val="28"/>
          <w:szCs w:val="28"/>
          <w:lang w:val="uk-UA"/>
        </w:rPr>
      </w:pPr>
      <w:r w:rsidRPr="00750441">
        <w:rPr>
          <w:sz w:val="28"/>
          <w:szCs w:val="28"/>
          <w:lang w:val="uk-UA"/>
        </w:rPr>
        <w:t xml:space="preserve">          </w:t>
      </w:r>
      <w:r w:rsidRPr="009617BC">
        <w:rPr>
          <w:i/>
          <w:sz w:val="28"/>
          <w:szCs w:val="28"/>
          <w:lang w:val="uk-UA"/>
        </w:rPr>
        <w:t xml:space="preserve">Релігійної організації </w:t>
      </w:r>
    </w:p>
    <w:p w:rsidR="00A6031A" w:rsidRPr="009617BC" w:rsidRDefault="00A6031A" w:rsidP="00A6031A">
      <w:pPr>
        <w:ind w:left="5103"/>
        <w:jc w:val="both"/>
        <w:rPr>
          <w:i/>
          <w:sz w:val="28"/>
          <w:szCs w:val="28"/>
          <w:lang w:val="uk-UA"/>
        </w:rPr>
      </w:pPr>
      <w:r w:rsidRPr="009617BC">
        <w:rPr>
          <w:i/>
          <w:sz w:val="28"/>
          <w:szCs w:val="28"/>
          <w:lang w:val="uk-UA"/>
        </w:rPr>
        <w:t xml:space="preserve">          «Назва релігійної організації»</w:t>
      </w:r>
    </w:p>
    <w:p w:rsidR="00A6031A" w:rsidRPr="009617BC" w:rsidRDefault="00A6031A" w:rsidP="00A6031A">
      <w:pPr>
        <w:ind w:left="5812"/>
        <w:jc w:val="both"/>
        <w:rPr>
          <w:i/>
          <w:sz w:val="28"/>
          <w:szCs w:val="28"/>
          <w:lang w:val="uk-UA"/>
        </w:rPr>
      </w:pPr>
      <w:r w:rsidRPr="009617BC">
        <w:rPr>
          <w:i/>
          <w:sz w:val="28"/>
          <w:szCs w:val="28"/>
          <w:lang w:val="uk-UA"/>
        </w:rPr>
        <w:t>Адреса РО</w:t>
      </w:r>
    </w:p>
    <w:p w:rsidR="00A6031A" w:rsidRPr="009617BC" w:rsidRDefault="00A6031A" w:rsidP="00A6031A">
      <w:pPr>
        <w:ind w:left="5812"/>
        <w:jc w:val="both"/>
        <w:rPr>
          <w:i/>
          <w:sz w:val="28"/>
          <w:szCs w:val="28"/>
          <w:lang w:val="uk-UA"/>
        </w:rPr>
      </w:pPr>
      <w:r w:rsidRPr="009617BC">
        <w:rPr>
          <w:i/>
          <w:sz w:val="28"/>
          <w:szCs w:val="28"/>
          <w:lang w:val="uk-UA"/>
        </w:rPr>
        <w:t>контакти</w:t>
      </w:r>
    </w:p>
    <w:p w:rsidR="00A6031A" w:rsidRDefault="00A6031A" w:rsidP="00A6031A">
      <w:pPr>
        <w:ind w:left="5103"/>
        <w:jc w:val="both"/>
        <w:rPr>
          <w:sz w:val="28"/>
          <w:szCs w:val="28"/>
          <w:lang w:val="uk-UA"/>
        </w:rPr>
      </w:pPr>
    </w:p>
    <w:p w:rsidR="00A6031A" w:rsidRPr="00750441" w:rsidRDefault="00A6031A" w:rsidP="00A6031A">
      <w:pPr>
        <w:ind w:left="5103"/>
        <w:jc w:val="both"/>
        <w:rPr>
          <w:sz w:val="28"/>
          <w:szCs w:val="28"/>
          <w:lang w:val="uk-UA"/>
        </w:rPr>
      </w:pPr>
    </w:p>
    <w:p w:rsidR="00A6031A" w:rsidRPr="00750441" w:rsidRDefault="00A6031A" w:rsidP="00A6031A">
      <w:pPr>
        <w:keepNext/>
        <w:spacing w:before="120"/>
        <w:ind w:left="567"/>
        <w:jc w:val="center"/>
        <w:outlineLvl w:val="4"/>
        <w:rPr>
          <w:color w:val="000000"/>
          <w:spacing w:val="160"/>
          <w:sz w:val="28"/>
          <w:szCs w:val="28"/>
          <w:lang w:val="uk-UA"/>
        </w:rPr>
      </w:pPr>
      <w:r w:rsidRPr="00750441">
        <w:rPr>
          <w:color w:val="000000"/>
          <w:spacing w:val="160"/>
          <w:sz w:val="28"/>
          <w:szCs w:val="28"/>
          <w:lang w:val="uk-UA"/>
        </w:rPr>
        <w:t>ЗАЯВА</w:t>
      </w:r>
    </w:p>
    <w:p w:rsidR="00A6031A" w:rsidRPr="00750441" w:rsidRDefault="00A6031A" w:rsidP="00A6031A">
      <w:pPr>
        <w:rPr>
          <w:sz w:val="28"/>
          <w:szCs w:val="28"/>
          <w:lang w:val="uk-UA"/>
        </w:rPr>
      </w:pPr>
    </w:p>
    <w:p w:rsidR="00A6031A" w:rsidRPr="00750441" w:rsidRDefault="00A6031A" w:rsidP="00A6031A">
      <w:pPr>
        <w:spacing w:after="120"/>
        <w:jc w:val="both"/>
        <w:rPr>
          <w:sz w:val="28"/>
          <w:szCs w:val="28"/>
          <w:lang w:val="uk-UA"/>
        </w:rPr>
      </w:pPr>
      <w:r w:rsidRPr="00750441">
        <w:rPr>
          <w:sz w:val="28"/>
          <w:szCs w:val="28"/>
          <w:lang w:val="uk-UA"/>
        </w:rPr>
        <w:t>Ми, члени загальних зборів Релігійної організації «</w:t>
      </w:r>
      <w:r>
        <w:rPr>
          <w:sz w:val="28"/>
          <w:szCs w:val="28"/>
          <w:lang w:val="uk-UA"/>
        </w:rPr>
        <w:t>назва релігійної організації</w:t>
      </w:r>
      <w:r w:rsidRPr="00750441">
        <w:rPr>
          <w:sz w:val="28"/>
          <w:szCs w:val="28"/>
          <w:lang w:val="uk-UA"/>
        </w:rPr>
        <w:t>» ____________________________________________________________________</w:t>
      </w:r>
    </w:p>
    <w:p w:rsidR="00A6031A" w:rsidRPr="00750441" w:rsidRDefault="00A6031A" w:rsidP="00A6031A">
      <w:pPr>
        <w:spacing w:after="120"/>
        <w:jc w:val="both"/>
        <w:rPr>
          <w:sz w:val="28"/>
          <w:szCs w:val="28"/>
          <w:lang w:val="uk-UA"/>
        </w:rPr>
      </w:pPr>
      <w:r w:rsidRPr="00750441">
        <w:rPr>
          <w:sz w:val="28"/>
          <w:szCs w:val="28"/>
          <w:lang w:val="uk-UA"/>
        </w:rPr>
        <w:t xml:space="preserve">подаємо на </w:t>
      </w:r>
      <w:r w:rsidRPr="00750441">
        <w:rPr>
          <w:b/>
          <w:sz w:val="28"/>
          <w:szCs w:val="28"/>
          <w:lang w:val="uk-UA"/>
        </w:rPr>
        <w:t>реєстрацію статуту (положення) релігійної організації</w:t>
      </w:r>
      <w:r w:rsidRPr="00750441">
        <w:rPr>
          <w:sz w:val="28"/>
          <w:szCs w:val="28"/>
          <w:lang w:val="uk-UA"/>
        </w:rPr>
        <w:t>, прийнятий на загальних зборах віруючих ______________ 202__ року в присутності ________ осіб.</w:t>
      </w:r>
    </w:p>
    <w:p w:rsidR="00A6031A" w:rsidRPr="00750441" w:rsidRDefault="00A6031A" w:rsidP="00A6031A">
      <w:pPr>
        <w:ind w:right="-1"/>
        <w:rPr>
          <w:sz w:val="28"/>
          <w:szCs w:val="28"/>
          <w:lang w:val="uk-UA"/>
        </w:rPr>
      </w:pPr>
      <w:r w:rsidRPr="00750441">
        <w:rPr>
          <w:sz w:val="28"/>
          <w:szCs w:val="28"/>
          <w:lang w:val="uk-UA"/>
        </w:rPr>
        <w:t>Юридична адреса (місцезнаходження) організації: _____________________________________________________________________</w:t>
      </w:r>
    </w:p>
    <w:p w:rsidR="00A6031A" w:rsidRPr="00750441" w:rsidRDefault="00A6031A" w:rsidP="00A6031A">
      <w:pPr>
        <w:ind w:right="-1"/>
        <w:rPr>
          <w:sz w:val="28"/>
          <w:szCs w:val="28"/>
          <w:lang w:val="uk-UA"/>
        </w:rPr>
      </w:pPr>
      <w:r w:rsidRPr="00750441">
        <w:rPr>
          <w:sz w:val="28"/>
          <w:szCs w:val="28"/>
          <w:lang w:val="uk-UA"/>
        </w:rPr>
        <w:t>_____________________________________________________________________</w:t>
      </w:r>
    </w:p>
    <w:p w:rsidR="00A6031A" w:rsidRPr="00750441" w:rsidRDefault="00A6031A" w:rsidP="00A6031A">
      <w:pPr>
        <w:spacing w:after="120"/>
        <w:rPr>
          <w:lang w:val="uk-UA"/>
        </w:rPr>
      </w:pPr>
      <w:r w:rsidRPr="00750441">
        <w:rPr>
          <w:lang w:val="uk-UA"/>
        </w:rPr>
        <w:t>_________________________________________________________________________________________________________________________________________________________________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122"/>
        <w:gridCol w:w="1839"/>
        <w:gridCol w:w="2268"/>
        <w:gridCol w:w="1702"/>
      </w:tblGrid>
      <w:tr w:rsidR="00A6031A" w:rsidRPr="00750441" w:rsidTr="002326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spacing w:line="276" w:lineRule="auto"/>
              <w:ind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№ п/п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tabs>
                <w:tab w:val="left" w:pos="0"/>
              </w:tabs>
              <w:spacing w:line="276" w:lineRule="auto"/>
              <w:ind w:left="-958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 xml:space="preserve">   ПІП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tabs>
                <w:tab w:val="left" w:pos="0"/>
              </w:tabs>
              <w:spacing w:line="276" w:lineRule="auto"/>
              <w:ind w:left="31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Дата</w:t>
            </w:r>
          </w:p>
          <w:p w:rsidR="00A6031A" w:rsidRPr="00750441" w:rsidRDefault="00A6031A" w:rsidP="00232629">
            <w:pPr>
              <w:tabs>
                <w:tab w:val="left" w:pos="0"/>
              </w:tabs>
              <w:spacing w:line="276" w:lineRule="auto"/>
              <w:ind w:left="31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народження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tabs>
                <w:tab w:val="left" w:pos="0"/>
              </w:tabs>
              <w:spacing w:line="276" w:lineRule="auto"/>
              <w:ind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Адреса</w:t>
            </w:r>
          </w:p>
          <w:p w:rsidR="00A6031A" w:rsidRPr="00750441" w:rsidRDefault="00A6031A" w:rsidP="00232629">
            <w:pPr>
              <w:tabs>
                <w:tab w:val="left" w:pos="0"/>
              </w:tabs>
              <w:spacing w:line="276" w:lineRule="auto"/>
              <w:ind w:left="567" w:right="-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tabs>
                <w:tab w:val="left" w:pos="0"/>
              </w:tabs>
              <w:spacing w:line="276" w:lineRule="auto"/>
              <w:ind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Підпис</w:t>
            </w:r>
          </w:p>
        </w:tc>
      </w:tr>
      <w:tr w:rsidR="00A6031A" w:rsidRPr="00750441" w:rsidTr="002326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spacing w:line="276" w:lineRule="auto"/>
              <w:ind w:left="34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</w:tr>
      <w:tr w:rsidR="00A6031A" w:rsidRPr="00750441" w:rsidTr="002326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spacing w:line="276" w:lineRule="auto"/>
              <w:ind w:left="34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</w:tr>
      <w:tr w:rsidR="00A6031A" w:rsidRPr="00750441" w:rsidTr="002326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spacing w:line="276" w:lineRule="auto"/>
              <w:ind w:left="34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</w:tr>
      <w:tr w:rsidR="00A6031A" w:rsidRPr="00750441" w:rsidTr="002326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spacing w:line="276" w:lineRule="auto"/>
              <w:ind w:left="34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</w:tr>
      <w:tr w:rsidR="00A6031A" w:rsidRPr="00750441" w:rsidTr="002326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spacing w:line="276" w:lineRule="auto"/>
              <w:ind w:left="34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</w:tr>
      <w:tr w:rsidR="00A6031A" w:rsidRPr="00750441" w:rsidTr="002326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spacing w:line="276" w:lineRule="auto"/>
              <w:ind w:left="34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</w:tr>
      <w:tr w:rsidR="00A6031A" w:rsidRPr="00750441" w:rsidTr="002326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spacing w:line="276" w:lineRule="auto"/>
              <w:ind w:left="34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</w:tr>
      <w:tr w:rsidR="00A6031A" w:rsidRPr="00750441" w:rsidTr="002326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spacing w:line="276" w:lineRule="auto"/>
              <w:ind w:left="34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</w:tr>
      <w:tr w:rsidR="00A6031A" w:rsidRPr="00750441" w:rsidTr="002326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spacing w:line="276" w:lineRule="auto"/>
              <w:ind w:left="34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</w:tr>
      <w:tr w:rsidR="00A6031A" w:rsidRPr="00750441" w:rsidTr="0023262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1A" w:rsidRPr="00750441" w:rsidRDefault="00A6031A" w:rsidP="00232629">
            <w:pPr>
              <w:spacing w:line="276" w:lineRule="auto"/>
              <w:ind w:left="34" w:right="-1"/>
              <w:jc w:val="center"/>
              <w:rPr>
                <w:color w:val="000000"/>
                <w:lang w:val="uk-UA"/>
              </w:rPr>
            </w:pPr>
            <w:r w:rsidRPr="00750441">
              <w:rPr>
                <w:lang w:val="uk-UA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A" w:rsidRPr="00750441" w:rsidRDefault="00A6031A" w:rsidP="00232629">
            <w:pPr>
              <w:spacing w:line="276" w:lineRule="auto"/>
              <w:ind w:left="567" w:right="-1"/>
              <w:jc w:val="right"/>
              <w:rPr>
                <w:color w:val="000000"/>
                <w:lang w:val="uk-UA"/>
              </w:rPr>
            </w:pPr>
          </w:p>
        </w:tc>
      </w:tr>
    </w:tbl>
    <w:p w:rsidR="00A6031A" w:rsidRPr="00750441" w:rsidRDefault="00A6031A" w:rsidP="00A6031A">
      <w:pPr>
        <w:ind w:right="-1"/>
        <w:jc w:val="both"/>
        <w:rPr>
          <w:color w:val="000000"/>
          <w:lang w:val="uk-UA"/>
        </w:rPr>
      </w:pPr>
      <w:r w:rsidRPr="00750441">
        <w:rPr>
          <w:lang w:val="uk-UA"/>
        </w:rPr>
        <w:t>Своїм підписом особи засвідчують право на опрацювання зазначеної персональної інформації</w:t>
      </w:r>
    </w:p>
    <w:p w:rsidR="00A6031A" w:rsidRPr="00750441" w:rsidRDefault="00A6031A" w:rsidP="00A6031A">
      <w:pPr>
        <w:ind w:left="567"/>
        <w:jc w:val="both"/>
        <w:rPr>
          <w:lang w:val="uk-UA"/>
        </w:rPr>
      </w:pPr>
    </w:p>
    <w:p w:rsidR="00A6031A" w:rsidRPr="00750441" w:rsidRDefault="00A6031A" w:rsidP="00A6031A">
      <w:pPr>
        <w:keepNext/>
        <w:keepLines/>
        <w:spacing w:before="120"/>
        <w:outlineLvl w:val="3"/>
        <w:rPr>
          <w:rFonts w:ascii="Cambria" w:hAnsi="Cambria"/>
          <w:b/>
          <w:bCs/>
          <w:i/>
          <w:iCs/>
          <w:color w:val="4F81BD"/>
          <w:sz w:val="22"/>
          <w:szCs w:val="20"/>
          <w:lang w:val="uk-UA"/>
        </w:rPr>
      </w:pPr>
      <w:r w:rsidRPr="00750441">
        <w:rPr>
          <w:b/>
          <w:lang w:val="uk-UA"/>
        </w:rPr>
        <w:t>Голова релігійної громади</w:t>
      </w:r>
      <w:r w:rsidRPr="00750441">
        <w:rPr>
          <w:b/>
          <w:bCs/>
          <w:iCs/>
          <w:lang w:val="uk-UA"/>
        </w:rPr>
        <w:t xml:space="preserve"> </w:t>
      </w:r>
      <w:r w:rsidRPr="00750441">
        <w:rPr>
          <w:b/>
          <w:bCs/>
          <w:iCs/>
          <w:lang w:val="uk-UA"/>
        </w:rPr>
        <w:tab/>
        <w:t xml:space="preserve">              (підпис)                                             П.І.Б.</w:t>
      </w:r>
    </w:p>
    <w:p w:rsidR="00BF44D4" w:rsidRPr="00A6031A" w:rsidRDefault="00A6031A">
      <w:pPr>
        <w:rPr>
          <w:sz w:val="28"/>
          <w:szCs w:val="28"/>
        </w:rPr>
      </w:pPr>
      <w:r>
        <w:rPr>
          <w:sz w:val="26"/>
          <w:szCs w:val="26"/>
          <w:lang w:val="uk-UA"/>
        </w:rPr>
        <w:t>(уповноважена особа)</w:t>
      </w:r>
    </w:p>
    <w:sectPr w:rsidR="00BF44D4" w:rsidRPr="00A6031A" w:rsidSect="004A7435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1E77"/>
    <w:multiLevelType w:val="hybridMultilevel"/>
    <w:tmpl w:val="872C0BFA"/>
    <w:lvl w:ilvl="0" w:tplc="EBE2052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933B5"/>
    <w:multiLevelType w:val="hybridMultilevel"/>
    <w:tmpl w:val="F4A60F94"/>
    <w:lvl w:ilvl="0" w:tplc="0590E906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332" w:hanging="360"/>
      </w:pPr>
    </w:lvl>
    <w:lvl w:ilvl="2" w:tplc="0422001B">
      <w:start w:val="1"/>
      <w:numFmt w:val="lowerRoman"/>
      <w:lvlText w:val="%3."/>
      <w:lvlJc w:val="right"/>
      <w:pPr>
        <w:ind w:left="2052" w:hanging="180"/>
      </w:pPr>
    </w:lvl>
    <w:lvl w:ilvl="3" w:tplc="0422000F">
      <w:start w:val="1"/>
      <w:numFmt w:val="decimal"/>
      <w:lvlText w:val="%4."/>
      <w:lvlJc w:val="left"/>
      <w:pPr>
        <w:ind w:left="2772" w:hanging="360"/>
      </w:pPr>
    </w:lvl>
    <w:lvl w:ilvl="4" w:tplc="04220019">
      <w:start w:val="1"/>
      <w:numFmt w:val="lowerLetter"/>
      <w:lvlText w:val="%5."/>
      <w:lvlJc w:val="left"/>
      <w:pPr>
        <w:ind w:left="3492" w:hanging="360"/>
      </w:pPr>
    </w:lvl>
    <w:lvl w:ilvl="5" w:tplc="0422001B">
      <w:start w:val="1"/>
      <w:numFmt w:val="lowerRoman"/>
      <w:lvlText w:val="%6."/>
      <w:lvlJc w:val="right"/>
      <w:pPr>
        <w:ind w:left="4212" w:hanging="180"/>
      </w:pPr>
    </w:lvl>
    <w:lvl w:ilvl="6" w:tplc="0422000F">
      <w:start w:val="1"/>
      <w:numFmt w:val="decimal"/>
      <w:lvlText w:val="%7."/>
      <w:lvlJc w:val="left"/>
      <w:pPr>
        <w:ind w:left="4932" w:hanging="360"/>
      </w:pPr>
    </w:lvl>
    <w:lvl w:ilvl="7" w:tplc="04220019">
      <w:start w:val="1"/>
      <w:numFmt w:val="lowerLetter"/>
      <w:lvlText w:val="%8."/>
      <w:lvlJc w:val="left"/>
      <w:pPr>
        <w:ind w:left="5652" w:hanging="360"/>
      </w:pPr>
    </w:lvl>
    <w:lvl w:ilvl="8" w:tplc="0422001B">
      <w:start w:val="1"/>
      <w:numFmt w:val="lowerRoman"/>
      <w:lvlText w:val="%9."/>
      <w:lvlJc w:val="right"/>
      <w:pPr>
        <w:ind w:left="6372" w:hanging="180"/>
      </w:pPr>
    </w:lvl>
  </w:abstractNum>
  <w:num w:numId="1" w16cid:durableId="1712850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39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31A"/>
    <w:rsid w:val="00000F8D"/>
    <w:rsid w:val="00091056"/>
    <w:rsid w:val="00367AA7"/>
    <w:rsid w:val="003A675D"/>
    <w:rsid w:val="003C58F9"/>
    <w:rsid w:val="004679A8"/>
    <w:rsid w:val="004A7435"/>
    <w:rsid w:val="004E3CF3"/>
    <w:rsid w:val="004F5C3E"/>
    <w:rsid w:val="005D657D"/>
    <w:rsid w:val="006648B2"/>
    <w:rsid w:val="006D4051"/>
    <w:rsid w:val="007147E5"/>
    <w:rsid w:val="0072121B"/>
    <w:rsid w:val="007455C1"/>
    <w:rsid w:val="007F77B0"/>
    <w:rsid w:val="00866992"/>
    <w:rsid w:val="008B1088"/>
    <w:rsid w:val="008E724F"/>
    <w:rsid w:val="00911AEB"/>
    <w:rsid w:val="00A11836"/>
    <w:rsid w:val="00A6031A"/>
    <w:rsid w:val="00A743D8"/>
    <w:rsid w:val="00AC4F70"/>
    <w:rsid w:val="00AF18B6"/>
    <w:rsid w:val="00B1017A"/>
    <w:rsid w:val="00B958C1"/>
    <w:rsid w:val="00BF44D4"/>
    <w:rsid w:val="00C01D55"/>
    <w:rsid w:val="00C71AC2"/>
    <w:rsid w:val="00CB73E8"/>
    <w:rsid w:val="00CE4651"/>
    <w:rsid w:val="00DC5FE3"/>
    <w:rsid w:val="00E335B0"/>
    <w:rsid w:val="00E45F62"/>
    <w:rsid w:val="00F56CB1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6A09"/>
  <w15:docId w15:val="{87533A17-8EEE-5349-A9C1-B1D68DD6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1834</Words>
  <Characters>10455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Microsoft Office User</cp:lastModifiedBy>
  <cp:revision>3</cp:revision>
  <dcterms:created xsi:type="dcterms:W3CDTF">2026-01-15T14:52:00Z</dcterms:created>
  <dcterms:modified xsi:type="dcterms:W3CDTF">2026-01-15T19:14:00Z</dcterms:modified>
</cp:coreProperties>
</file>