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BF35BC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BF35BC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внесення до Державного земельного кадастру відомостей </w:t>
      </w:r>
    </w:p>
    <w:p w:rsidR="00991ADA" w:rsidRPr="00BF35BC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(змін до них) про землі в межах територій адміністративно-територіальних одиниць</w:t>
      </w:r>
      <w:r w:rsidRPr="00BF3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F35BC">
        <w:rPr>
          <w:rFonts w:ascii="Times New Roman" w:hAnsi="Times New Roman"/>
          <w:sz w:val="24"/>
          <w:szCs w:val="24"/>
          <w:shd w:val="clear" w:color="auto" w:fill="FFFFFF"/>
        </w:rPr>
        <w:t xml:space="preserve"> про землі в межах територій територіальних громад</w:t>
      </w:r>
      <w:r w:rsidRPr="00BF35B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BF35B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видачею витягу</w:t>
      </w:r>
    </w:p>
    <w:p w:rsidR="00991ADA" w:rsidRPr="00BF35BC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BF35BC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BF35BC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BF35BC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BF35BC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BF35BC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BF35BC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BF35BC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</w:t>
            </w:r>
            <w:r w:rsidR="004B4045" w:rsidRPr="004B4045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4B4045" w:rsidRPr="004B40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BF35BC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991ADA" w:rsidRPr="00BF35BC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35BC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bookmarkStart w:id="0" w:name="n403"/>
            <w:bookmarkEnd w:id="0"/>
            <w:r w:rsidRPr="00BF35BC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BF35BC">
              <w:rPr>
                <w:rFonts w:ascii="Times New Roman" w:eastAsia="Times New Roman" w:hAnsi="Times New Roman"/>
                <w:b/>
                <w:bCs/>
                <w:lang w:val="uk-UA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 дня реєстрації заяви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BF35BC">
              <w:rPr>
                <w:rFonts w:ascii="Times New Roman" w:eastAsia="Times New Roman" w:hAnsi="Times New Roman"/>
                <w:lang w:val="uk-UA"/>
              </w:rPr>
              <w:t xml:space="preserve">(змін до них) </w:t>
            </w:r>
            <w:r w:rsidRPr="00BF35BC">
              <w:rPr>
                <w:rFonts w:ascii="Times New Roman" w:eastAsia="Times New Roman" w:hAnsi="Times New Roman"/>
                <w:lang w:eastAsia="ru-RU"/>
              </w:rPr>
              <w:t xml:space="preserve">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BF35BC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991ADA" w:rsidRPr="00BF35BC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t xml:space="preserve">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991ADA" w:rsidRPr="00BF35BC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F35BC">
              <w:rPr>
                <w:sz w:val="22"/>
                <w:szCs w:val="22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991ADA" w:rsidRPr="00BF35BC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t xml:space="preserve">землі в межах територій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адміністративно-територіальних одиниць, </w:t>
            </w:r>
            <w:r w:rsidRPr="00BF35B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sz w:val="22"/>
                <w:szCs w:val="22"/>
              </w:rPr>
              <w:t xml:space="preserve"> за визначеними формами;</w:t>
            </w:r>
          </w:p>
          <w:p w:rsidR="00991ADA" w:rsidRPr="00BF35BC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F35BC">
              <w:rPr>
                <w:sz w:val="22"/>
                <w:szCs w:val="22"/>
                <w:shd w:val="clear" w:color="auto" w:fill="FFFFFF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</w:t>
            </w:r>
            <w:r w:rsidRPr="00BF35BC">
              <w:rPr>
                <w:sz w:val="22"/>
                <w:szCs w:val="22"/>
                <w:shd w:val="clear" w:color="auto" w:fill="FFFFFF"/>
                <w:lang w:val="uk-UA"/>
              </w:rPr>
              <w:t>вимогами законодавства</w:t>
            </w:r>
          </w:p>
          <w:p w:rsidR="00991ADA" w:rsidRPr="00BF35BC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bookmarkStart w:id="1" w:name="n2953"/>
            <w:bookmarkEnd w:id="1"/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 разі прийняття рішення про надання відмови у внесенні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</w:rPr>
              <w:t xml:space="preserve">(змін до них) 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 до Державного земельного кадастру в</w:t>
            </w: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991ADA" w:rsidRPr="00BF35BC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BF35BC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bookmarkStart w:id="2" w:name="n423"/>
            <w:bookmarkEnd w:id="2"/>
            <w:r w:rsidRPr="00BF35BC">
              <w:rPr>
                <w:rFonts w:ascii="Times New Roman" w:hAnsi="Times New Roman"/>
                <w:lang w:eastAsia="ar-SA"/>
              </w:rPr>
              <w:t>форму</w:t>
            </w:r>
            <w:r w:rsidRPr="00BF35BC">
              <w:rPr>
                <w:rFonts w:ascii="Times New Roman" w:hAnsi="Times New Roman"/>
                <w:lang w:val="uk-UA" w:eastAsia="ar-SA"/>
              </w:rPr>
              <w:t>вання</w:t>
            </w:r>
            <w:r w:rsidRPr="00BF35BC">
              <w:rPr>
                <w:rFonts w:ascii="Times New Roman" w:hAnsi="Times New Roman"/>
                <w:lang w:eastAsia="ar-SA"/>
              </w:rPr>
              <w:t xml:space="preserve"> рішення про відмову у внесенні відомостей </w:t>
            </w:r>
            <w:r w:rsidRPr="00BF35BC">
              <w:rPr>
                <w:rFonts w:ascii="Times New Roman" w:hAnsi="Times New Roman"/>
                <w:lang w:val="uk-UA"/>
              </w:rPr>
              <w:t xml:space="preserve">(змін до них) до </w:t>
            </w:r>
            <w:r w:rsidRPr="00BF35BC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BF35BC">
              <w:rPr>
                <w:rFonts w:ascii="Times New Roman" w:hAnsi="Times New Roman"/>
                <w:lang w:val="uk-UA"/>
              </w:rPr>
              <w:t xml:space="preserve"> про землі в межах адміністративно-територіальних одиниць,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землі в межах територій територіальних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за визначеними формами</w:t>
            </w:r>
          </w:p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F35BC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BF35BC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BF35BC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BF35BC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F35BC">
              <w:rPr>
                <w:rFonts w:ascii="Times New Roman" w:hAnsi="Times New Roman"/>
                <w:b/>
                <w:lang w:val="uk-UA"/>
              </w:rPr>
              <w:t>В</w:t>
            </w:r>
          </w:p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ar-SA"/>
              </w:rPr>
            </w:pPr>
            <w:r w:rsidRPr="00BF35BC">
              <w:rPr>
                <w:rFonts w:ascii="Times New Roman" w:hAnsi="Times New Roman"/>
                <w:b/>
                <w:lang w:val="uk-UA"/>
              </w:rPr>
              <w:t>З</w:t>
            </w:r>
            <w:r w:rsidRPr="00BF35BC">
              <w:rPr>
                <w:rFonts w:ascii="Times New Roman" w:hAnsi="Times New Roman"/>
                <w:b/>
                <w:lang w:val="uk-UA" w:eastAsia="ar-SA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Не пізніше тринадцятого робочого дня з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 дня реєстрації заяви 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 xml:space="preserve">Не пізніше чотирнадцятого робочого дня </w:t>
            </w:r>
            <w:r w:rsidRPr="00BF35BC">
              <w:rPr>
                <w:rFonts w:ascii="Times New Roman" w:eastAsia="Times New Roman" w:hAnsi="Times New Roman"/>
                <w:lang w:val="uk-UA"/>
              </w:rPr>
              <w:t xml:space="preserve">з дня реєстрації заяви 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BF35BC">
              <w:rPr>
                <w:rFonts w:ascii="Times New Roman" w:eastAsia="Times New Roman" w:hAnsi="Times New Roman"/>
                <w:lang w:val="uk-UA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 xml:space="preserve">Передає витяг з Державного земельного кадастру 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до спеціаліста відповідного структурного підрозділу </w:t>
            </w:r>
            <w:r w:rsidR="004B4045" w:rsidRPr="004B4045">
              <w:rPr>
                <w:rFonts w:ascii="Times New Roman" w:hAnsi="Times New Roman"/>
                <w:lang w:val="uk-UA" w:eastAsia="uk-UA"/>
              </w:rPr>
              <w:t>Головного управління Держгеокадастру у Сумській області</w:t>
            </w:r>
            <w:r w:rsidRPr="00BF35BC">
              <w:rPr>
                <w:rFonts w:ascii="Times New Roman" w:hAnsi="Times New Roman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BF35BC">
              <w:rPr>
                <w:rFonts w:ascii="Times New Roman" w:hAnsi="Times New Roman"/>
                <w:lang w:val="uk-UA" w:eastAsia="ru-RU"/>
              </w:rPr>
              <w:lastRenderedPageBreak/>
              <w:t>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BF35B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BF35BC" w:rsidRDefault="00991ADA" w:rsidP="00991ADA">
            <w:pPr>
              <w:spacing w:after="48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BF35BC">
              <w:rPr>
                <w:rFonts w:ascii="Times New Roman" w:hAnsi="Times New Roman"/>
                <w:lang w:val="uk-UA" w:eastAsia="ru-RU"/>
              </w:rPr>
              <w:t>Не пізніше чотирнадцятого робочого дня з</w:t>
            </w:r>
            <w:r w:rsidRPr="00BF35BC">
              <w:rPr>
                <w:rFonts w:ascii="Times New Roman" w:hAnsi="Times New Roman"/>
                <w:lang w:val="uk-UA" w:eastAsia="ar-SA"/>
              </w:rPr>
              <w:t xml:space="preserve"> дня реєстрації заяви 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ED757D" w:rsidRPr="00ED7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позначку про виконання послуги та передає витяг з Державного земельного кадастру про землі в межах територій адміністративно-територіальних одиниць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землі в межах територій територіальних громад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про землі в межах територій територіальних громад</w:t>
            </w:r>
            <w:r w:rsidRPr="00BF35B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до центру надання адміністративних послуг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4B4045" w:rsidRPr="004B4045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BF35BC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замовнику витяг з Державного земельного кадастру про землі в межах територій адміністративно-територіальних одиниць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BF35BC">
              <w:rPr>
                <w:rFonts w:ascii="Times New Roman" w:hAnsi="Times New Roman"/>
                <w:shd w:val="clear" w:color="auto" w:fill="FFFFFF"/>
              </w:rPr>
              <w:t xml:space="preserve"> про землі в межах територій територіальних громад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 xml:space="preserve">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BF35BC">
              <w:rPr>
                <w:rFonts w:ascii="Times New Roman" w:hAnsi="Times New Roman"/>
                <w:shd w:val="clear" w:color="auto" w:fill="FFFFFF"/>
              </w:rPr>
              <w:t>про землі в межах територій територіальних громад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або рішення про відмову у внесенні відомостей</w:t>
            </w:r>
            <w:r w:rsidRPr="00BF35B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F35BC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BF35BC" w:rsidTr="00991ADA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991ADA" w:rsidRPr="00BF35BC" w:rsidTr="00991ADA"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BF35BC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</w:tbl>
    <w:p w:rsidR="00991ADA" w:rsidRPr="00BF35BC" w:rsidRDefault="00991ADA" w:rsidP="00991ADA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991ADA" w:rsidRPr="00BF35BC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35BC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r w:rsidRPr="00BF3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4B4045" w:rsidRPr="004B4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BF3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F3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BF35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BF35BC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BF35BC">
        <w:rPr>
          <w:color w:val="000000"/>
          <w:lang w:val="uk-UA"/>
        </w:rPr>
        <w:t>р</w:t>
      </w:r>
      <w:r w:rsidRPr="00BF35B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BF35BC">
        <w:rPr>
          <w:color w:val="000000"/>
          <w:lang w:val="uk-UA"/>
        </w:rPr>
        <w:t xml:space="preserve"> </w:t>
      </w:r>
      <w:r w:rsidRPr="00BF35BC">
        <w:rPr>
          <w:color w:val="000000"/>
        </w:rPr>
        <w:t xml:space="preserve">до </w:t>
      </w:r>
      <w:r w:rsidRPr="00BF35BC">
        <w:t>Держгеокадастру</w:t>
      </w:r>
      <w:r w:rsidRPr="00BF35BC">
        <w:rPr>
          <w:color w:val="000000"/>
        </w:rPr>
        <w:t>, у порядку, встановленому Кабінетом Міністрів України;</w:t>
      </w:r>
      <w:r w:rsidRPr="00BF35BC">
        <w:rPr>
          <w:color w:val="000000"/>
          <w:lang w:val="uk-UA"/>
        </w:rPr>
        <w:t xml:space="preserve"> </w:t>
      </w:r>
      <w:r w:rsidRPr="00BF35BC">
        <w:rPr>
          <w:color w:val="000000"/>
        </w:rPr>
        <w:t>до суду в порядку, встановленому </w:t>
      </w:r>
      <w:hyperlink r:id="rId7" w:tgtFrame="_blank" w:history="1">
        <w:r w:rsidRPr="00BF35BC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BF35BC">
        <w:t>.</w:t>
      </w:r>
    </w:p>
    <w:p w:rsidR="00991ADA" w:rsidRPr="00BF35BC" w:rsidRDefault="00991ADA" w:rsidP="00991ADA">
      <w:pPr>
        <w:spacing w:after="0" w:line="348" w:lineRule="atLeast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BF35BC" w:rsidRDefault="00991ADA" w:rsidP="00991ADA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BF35BC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BF35B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991ADA" w:rsidRPr="00BF35BC" w:rsidRDefault="00991ADA" w:rsidP="00991ADA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991ADA" w:rsidRPr="00BF35BC" w:rsidRDefault="00991ADA" w:rsidP="00991ADA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991ADA" w:rsidRPr="00BF35BC" w:rsidRDefault="00991ADA" w:rsidP="00991ADA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56BCE" w:rsidRPr="00F90EC1" w:rsidRDefault="00656BCE" w:rsidP="00991ADA">
      <w:pPr>
        <w:spacing w:after="0" w:line="348" w:lineRule="atLeast"/>
        <w:jc w:val="center"/>
        <w:rPr>
          <w:lang w:val="uk-UA"/>
        </w:rPr>
      </w:pPr>
      <w:bookmarkStart w:id="3" w:name="_GoBack"/>
      <w:bookmarkEnd w:id="3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17FCF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1510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2D71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07B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845FE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34A2-3212-4BF2-976F-52BD3CA1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2022-06-02T12:20:00Z</dcterms:created>
  <dcterms:modified xsi:type="dcterms:W3CDTF">2022-06-02T12:20:00Z</dcterms:modified>
</cp:coreProperties>
</file>